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9F6" w:rsidRPr="00781A5A" w:rsidRDefault="00705AD7" w:rsidP="003F6BEB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 w:rsidRPr="00781A5A">
        <w:rPr>
          <w:rFonts w:ascii="宋体" w:hAnsi="宋体" w:hint="eastAsia"/>
          <w:b/>
          <w:sz w:val="36"/>
          <w:szCs w:val="36"/>
        </w:rPr>
        <w:t>《</w:t>
      </w:r>
      <w:r w:rsidR="00F6385E" w:rsidRPr="00781A5A">
        <w:rPr>
          <w:rFonts w:ascii="宋体" w:hAnsi="宋体" w:hint="eastAsia"/>
          <w:b/>
          <w:sz w:val="36"/>
          <w:szCs w:val="36"/>
        </w:rPr>
        <w:t>富硒</w:t>
      </w:r>
      <w:r w:rsidR="00B17D8C">
        <w:rPr>
          <w:rFonts w:ascii="宋体" w:hAnsi="宋体" w:hint="eastAsia"/>
          <w:b/>
          <w:sz w:val="36"/>
          <w:szCs w:val="36"/>
        </w:rPr>
        <w:t>农产品产地环境评价</w:t>
      </w:r>
      <w:r w:rsidRPr="00781A5A">
        <w:rPr>
          <w:rFonts w:ascii="宋体" w:hAnsi="宋体" w:hint="eastAsia"/>
          <w:b/>
          <w:sz w:val="36"/>
          <w:szCs w:val="36"/>
        </w:rPr>
        <w:t>》</w:t>
      </w:r>
    </w:p>
    <w:p w:rsidR="00705AD7" w:rsidRPr="00781A5A" w:rsidRDefault="00705AD7" w:rsidP="003F6BEB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 w:rsidRPr="00781A5A">
        <w:rPr>
          <w:rFonts w:ascii="宋体" w:hAnsi="宋体" w:hint="eastAsia"/>
          <w:b/>
          <w:sz w:val="36"/>
          <w:szCs w:val="36"/>
        </w:rPr>
        <w:t>（</w:t>
      </w:r>
      <w:r w:rsidR="00676829">
        <w:rPr>
          <w:rFonts w:ascii="宋体" w:hAnsi="宋体" w:hint="eastAsia"/>
          <w:b/>
          <w:sz w:val="36"/>
          <w:szCs w:val="36"/>
        </w:rPr>
        <w:t>征求意见稿</w:t>
      </w:r>
      <w:r w:rsidRPr="00781A5A">
        <w:rPr>
          <w:rFonts w:ascii="宋体" w:hAnsi="宋体" w:hint="eastAsia"/>
          <w:b/>
          <w:sz w:val="36"/>
          <w:szCs w:val="36"/>
        </w:rPr>
        <w:t>）编制说明</w:t>
      </w:r>
    </w:p>
    <w:p w:rsidR="003C4A99" w:rsidRPr="00781A5A" w:rsidRDefault="00B17D8C" w:rsidP="00D06C53">
      <w:pPr>
        <w:spacing w:line="400" w:lineRule="exact"/>
        <w:jc w:val="center"/>
        <w:rPr>
          <w:rFonts w:ascii="宋体" w:hAnsi="宋体"/>
          <w:sz w:val="24"/>
        </w:rPr>
      </w:pPr>
      <w:r w:rsidRPr="00B17D8C">
        <w:rPr>
          <w:rFonts w:ascii="宋体" w:hAnsi="宋体"/>
          <w:sz w:val="24"/>
        </w:rPr>
        <w:t>广西壮族自治区农业科学院</w:t>
      </w:r>
      <w:r w:rsidRPr="00B17D8C">
        <w:rPr>
          <w:rFonts w:ascii="宋体" w:hAnsi="宋体" w:hint="eastAsia"/>
          <w:sz w:val="24"/>
        </w:rPr>
        <w:t>农业资源与环境</w:t>
      </w:r>
      <w:r w:rsidRPr="00B17D8C">
        <w:rPr>
          <w:rFonts w:ascii="宋体" w:hAnsi="宋体"/>
          <w:sz w:val="24"/>
        </w:rPr>
        <w:t>研究所/</w:t>
      </w:r>
      <w:r w:rsidRPr="00B17D8C">
        <w:rPr>
          <w:rFonts w:ascii="宋体" w:hAnsi="宋体" w:hint="eastAsia"/>
          <w:sz w:val="24"/>
        </w:rPr>
        <w:t>广西富硒农业研究中心</w:t>
      </w:r>
      <w:r w:rsidR="00D7517D" w:rsidRPr="00781A5A">
        <w:rPr>
          <w:rFonts w:ascii="宋体" w:hAnsi="宋体" w:hint="eastAsia"/>
          <w:sz w:val="24"/>
        </w:rPr>
        <w:t>；</w:t>
      </w:r>
    </w:p>
    <w:p w:rsidR="00D7517D" w:rsidRPr="00781A5A" w:rsidRDefault="00B17D8C" w:rsidP="00D06C53">
      <w:pPr>
        <w:spacing w:line="400" w:lineRule="exact"/>
        <w:jc w:val="center"/>
        <w:rPr>
          <w:rFonts w:ascii="宋体" w:hAnsi="宋体"/>
          <w:sz w:val="24"/>
        </w:rPr>
      </w:pPr>
      <w:r w:rsidRPr="00B17D8C">
        <w:rPr>
          <w:rFonts w:ascii="宋体" w:hAnsi="宋体" w:hint="eastAsia"/>
          <w:sz w:val="24"/>
        </w:rPr>
        <w:t>中国科学院南京土壤研究所</w:t>
      </w:r>
      <w:r w:rsidR="00D7517D" w:rsidRPr="00781A5A">
        <w:rPr>
          <w:rFonts w:ascii="宋体" w:hAnsi="宋体" w:hint="eastAsia"/>
          <w:sz w:val="24"/>
        </w:rPr>
        <w:t>；</w:t>
      </w:r>
    </w:p>
    <w:p w:rsidR="00A84733" w:rsidRPr="00781A5A" w:rsidRDefault="00A84733" w:rsidP="00D06C53">
      <w:pPr>
        <w:spacing w:line="400" w:lineRule="exact"/>
        <w:jc w:val="center"/>
        <w:rPr>
          <w:rFonts w:ascii="宋体" w:hAnsi="宋体"/>
          <w:sz w:val="24"/>
        </w:rPr>
      </w:pPr>
      <w:r w:rsidRPr="00781A5A">
        <w:rPr>
          <w:rFonts w:ascii="宋体" w:hAnsi="宋体" w:hint="eastAsia"/>
          <w:sz w:val="24"/>
        </w:rPr>
        <w:t>广西壮族自治区</w:t>
      </w:r>
      <w:r w:rsidR="00DE3BBD" w:rsidRPr="00781A5A">
        <w:rPr>
          <w:rFonts w:ascii="宋体" w:hAnsi="宋体" w:hint="eastAsia"/>
          <w:sz w:val="24"/>
        </w:rPr>
        <w:t>土壤肥料工作站</w:t>
      </w:r>
    </w:p>
    <w:p w:rsidR="00705AD7" w:rsidRPr="00781A5A" w:rsidRDefault="00705AD7">
      <w:pPr>
        <w:rPr>
          <w:rFonts w:ascii="宋体" w:hAnsi="宋体"/>
        </w:rPr>
      </w:pPr>
    </w:p>
    <w:p w:rsidR="00705AD7" w:rsidRPr="00781A5A" w:rsidRDefault="00705AD7" w:rsidP="00781A5A">
      <w:pPr>
        <w:adjustRightInd w:val="0"/>
        <w:snapToGrid w:val="0"/>
        <w:spacing w:line="520" w:lineRule="exact"/>
        <w:ind w:firstLineChars="200" w:firstLine="562"/>
        <w:rPr>
          <w:rFonts w:ascii="宋体" w:hAnsi="宋体"/>
          <w:sz w:val="28"/>
          <w:szCs w:val="28"/>
        </w:rPr>
      </w:pPr>
      <w:r w:rsidRPr="00781A5A">
        <w:rPr>
          <w:rFonts w:ascii="宋体" w:hAnsi="宋体" w:hint="eastAsia"/>
          <w:b/>
          <w:sz w:val="28"/>
          <w:szCs w:val="28"/>
        </w:rPr>
        <w:t>一、任务来源及起草单位</w:t>
      </w:r>
    </w:p>
    <w:p w:rsidR="008C7A6C" w:rsidRPr="00781A5A" w:rsidRDefault="008C7A6C" w:rsidP="003701B4">
      <w:pPr>
        <w:spacing w:line="400" w:lineRule="exact"/>
        <w:ind w:firstLineChars="150" w:firstLine="315"/>
        <w:rPr>
          <w:rFonts w:ascii="宋体" w:hAnsi="宋体"/>
          <w:szCs w:val="21"/>
        </w:rPr>
      </w:pPr>
      <w:r w:rsidRPr="00781A5A">
        <w:rPr>
          <w:rFonts w:ascii="宋体" w:hAnsi="宋体" w:hint="eastAsia"/>
          <w:szCs w:val="21"/>
        </w:rPr>
        <w:t>根据广西壮族自治区质量技术监督局文件（</w:t>
      </w:r>
      <w:proofErr w:type="gramStart"/>
      <w:r w:rsidRPr="00781A5A">
        <w:rPr>
          <w:rFonts w:ascii="宋体" w:hAnsi="宋体" w:hint="eastAsia"/>
          <w:szCs w:val="21"/>
        </w:rPr>
        <w:t>桂质监</w:t>
      </w:r>
      <w:proofErr w:type="gramEnd"/>
      <w:r w:rsidRPr="00781A5A">
        <w:rPr>
          <w:rFonts w:ascii="宋体" w:hAnsi="宋体" w:hint="eastAsia"/>
          <w:szCs w:val="21"/>
        </w:rPr>
        <w:t>函［</w:t>
      </w:r>
      <w:r w:rsidR="004368AC" w:rsidRPr="00781A5A">
        <w:rPr>
          <w:rFonts w:ascii="宋体" w:hAnsi="宋体" w:hint="eastAsia"/>
          <w:szCs w:val="21"/>
        </w:rPr>
        <w:t>201</w:t>
      </w:r>
      <w:r w:rsidR="00B17D8C">
        <w:rPr>
          <w:rFonts w:ascii="宋体" w:hAnsi="宋体" w:hint="eastAsia"/>
          <w:szCs w:val="21"/>
        </w:rPr>
        <w:t>9</w:t>
      </w:r>
      <w:r w:rsidRPr="00781A5A">
        <w:rPr>
          <w:rFonts w:ascii="宋体" w:hAnsi="宋体" w:hint="eastAsia"/>
          <w:szCs w:val="21"/>
        </w:rPr>
        <w:t>］</w:t>
      </w:r>
      <w:r w:rsidR="00B17D8C">
        <w:rPr>
          <w:rFonts w:ascii="宋体" w:hAnsi="宋体" w:hint="eastAsia"/>
          <w:szCs w:val="21"/>
        </w:rPr>
        <w:t>1490</w:t>
      </w:r>
      <w:r w:rsidRPr="00781A5A">
        <w:rPr>
          <w:rFonts w:ascii="宋体" w:hAnsi="宋体" w:hint="eastAsia"/>
          <w:szCs w:val="21"/>
        </w:rPr>
        <w:t>号）</w:t>
      </w:r>
      <w:r w:rsidR="009B1B85" w:rsidRPr="00781A5A">
        <w:rPr>
          <w:rFonts w:ascii="宋体" w:hAnsi="宋体" w:hint="eastAsia"/>
          <w:szCs w:val="21"/>
        </w:rPr>
        <w:t>的通知，由</w:t>
      </w:r>
      <w:r w:rsidR="00B17D8C" w:rsidRPr="00B26A23">
        <w:t>广西壮族自治区农业科学院</w:t>
      </w:r>
      <w:r w:rsidR="00B17D8C" w:rsidRPr="00B26A23">
        <w:rPr>
          <w:rFonts w:hint="eastAsia"/>
        </w:rPr>
        <w:t>农业资源与环境</w:t>
      </w:r>
      <w:r w:rsidR="00B17D8C" w:rsidRPr="00B26A23">
        <w:t>研究所</w:t>
      </w:r>
      <w:r w:rsidR="00B17D8C">
        <w:t>/</w:t>
      </w:r>
      <w:r w:rsidR="00B17D8C" w:rsidRPr="00B26A23">
        <w:rPr>
          <w:rFonts w:hint="eastAsia"/>
        </w:rPr>
        <w:t>广西富硒农业研究中心</w:t>
      </w:r>
      <w:r w:rsidR="00B17D8C">
        <w:rPr>
          <w:rFonts w:hint="eastAsia"/>
        </w:rPr>
        <w:t>、中国科学院南京土壤研究所、广西壮族自治区土壤肥料工作站</w:t>
      </w:r>
      <w:r w:rsidR="009B1B85" w:rsidRPr="00781A5A">
        <w:rPr>
          <w:rFonts w:ascii="宋体" w:hAnsi="宋体" w:hint="eastAsia"/>
          <w:szCs w:val="21"/>
        </w:rPr>
        <w:t>共同承担的“</w:t>
      </w:r>
      <w:r w:rsidR="002C3917" w:rsidRPr="00781A5A">
        <w:rPr>
          <w:rFonts w:ascii="宋体" w:hAnsi="宋体" w:hint="eastAsia"/>
          <w:szCs w:val="21"/>
        </w:rPr>
        <w:t>富硒</w:t>
      </w:r>
      <w:r w:rsidR="00B17D8C">
        <w:rPr>
          <w:rFonts w:ascii="宋体" w:hAnsi="宋体" w:hint="eastAsia"/>
          <w:szCs w:val="21"/>
        </w:rPr>
        <w:t>农产品产地环境评价</w:t>
      </w:r>
      <w:r w:rsidR="009B1B85" w:rsidRPr="00781A5A">
        <w:rPr>
          <w:rFonts w:ascii="宋体" w:hAnsi="宋体" w:hint="eastAsia"/>
          <w:szCs w:val="21"/>
        </w:rPr>
        <w:t>”</w:t>
      </w:r>
      <w:r w:rsidRPr="00781A5A">
        <w:rPr>
          <w:rFonts w:ascii="宋体" w:hAnsi="宋体" w:hint="eastAsia"/>
          <w:szCs w:val="21"/>
        </w:rPr>
        <w:t xml:space="preserve"> </w:t>
      </w:r>
      <w:r w:rsidR="00387A88" w:rsidRPr="00781A5A">
        <w:rPr>
          <w:rFonts w:ascii="宋体" w:hAnsi="宋体" w:hint="eastAsia"/>
          <w:szCs w:val="21"/>
        </w:rPr>
        <w:t>(</w:t>
      </w:r>
      <w:r w:rsidR="00CE024C" w:rsidRPr="00781A5A">
        <w:rPr>
          <w:rFonts w:ascii="宋体" w:hAnsi="宋体" w:hint="eastAsia"/>
          <w:szCs w:val="21"/>
        </w:rPr>
        <w:t>201</w:t>
      </w:r>
      <w:r w:rsidR="00B17D8C">
        <w:rPr>
          <w:rFonts w:ascii="宋体" w:hAnsi="宋体" w:hint="eastAsia"/>
          <w:szCs w:val="21"/>
        </w:rPr>
        <w:t>9</w:t>
      </w:r>
      <w:r w:rsidR="00CE024C" w:rsidRPr="00781A5A">
        <w:rPr>
          <w:rFonts w:ascii="宋体" w:hAnsi="宋体" w:hint="eastAsia"/>
          <w:szCs w:val="21"/>
        </w:rPr>
        <w:t>-0</w:t>
      </w:r>
      <w:r w:rsidR="00B17D8C">
        <w:rPr>
          <w:rFonts w:ascii="宋体" w:hAnsi="宋体" w:hint="eastAsia"/>
          <w:szCs w:val="21"/>
        </w:rPr>
        <w:t>307</w:t>
      </w:r>
      <w:r w:rsidR="00387A88" w:rsidRPr="00781A5A">
        <w:rPr>
          <w:rFonts w:ascii="宋体" w:hAnsi="宋体" w:hint="eastAsia"/>
          <w:szCs w:val="21"/>
        </w:rPr>
        <w:t>)</w:t>
      </w:r>
      <w:r w:rsidR="009B1B85" w:rsidRPr="00781A5A">
        <w:rPr>
          <w:rFonts w:ascii="宋体" w:hAnsi="宋体" w:hint="eastAsia"/>
          <w:szCs w:val="21"/>
        </w:rPr>
        <w:t>于201</w:t>
      </w:r>
      <w:r w:rsidR="00B17D8C">
        <w:rPr>
          <w:rFonts w:ascii="宋体" w:hAnsi="宋体" w:hint="eastAsia"/>
          <w:szCs w:val="21"/>
        </w:rPr>
        <w:t>9</w:t>
      </w:r>
      <w:r w:rsidR="009B1B85" w:rsidRPr="00781A5A">
        <w:rPr>
          <w:rFonts w:ascii="宋体" w:hAnsi="宋体" w:hint="eastAsia"/>
          <w:szCs w:val="21"/>
        </w:rPr>
        <w:t>年</w:t>
      </w:r>
      <w:r w:rsidR="00B17D8C">
        <w:rPr>
          <w:rFonts w:ascii="宋体" w:hAnsi="宋体" w:hint="eastAsia"/>
          <w:szCs w:val="21"/>
        </w:rPr>
        <w:t>8</w:t>
      </w:r>
      <w:r w:rsidR="009B1B85" w:rsidRPr="00781A5A">
        <w:rPr>
          <w:rFonts w:ascii="宋体" w:hAnsi="宋体" w:hint="eastAsia"/>
          <w:szCs w:val="21"/>
        </w:rPr>
        <w:t>月获得立项。本标准由广西壮族自治区农业</w:t>
      </w:r>
      <w:r w:rsidR="00B17D8C">
        <w:rPr>
          <w:rFonts w:ascii="宋体" w:hAnsi="宋体" w:hint="eastAsia"/>
          <w:szCs w:val="21"/>
        </w:rPr>
        <w:t>农村</w:t>
      </w:r>
      <w:r w:rsidR="00BA05A8" w:rsidRPr="00781A5A">
        <w:rPr>
          <w:rFonts w:ascii="宋体" w:hAnsi="宋体" w:hint="eastAsia"/>
          <w:szCs w:val="21"/>
        </w:rPr>
        <w:t>厅</w:t>
      </w:r>
      <w:r w:rsidR="009B1B85" w:rsidRPr="00781A5A">
        <w:rPr>
          <w:rFonts w:ascii="宋体" w:hAnsi="宋体" w:hint="eastAsia"/>
          <w:szCs w:val="21"/>
        </w:rPr>
        <w:t>提出，</w:t>
      </w:r>
      <w:r w:rsidR="00B17D8C" w:rsidRPr="00B26A23">
        <w:t>广西壮族自治区农业科学院</w:t>
      </w:r>
      <w:r w:rsidR="00B17D8C" w:rsidRPr="00B26A23">
        <w:rPr>
          <w:rFonts w:hint="eastAsia"/>
        </w:rPr>
        <w:t>农业资源与环境</w:t>
      </w:r>
      <w:r w:rsidR="00B17D8C" w:rsidRPr="00B26A23">
        <w:t>研究所</w:t>
      </w:r>
      <w:r w:rsidR="00B17D8C">
        <w:t>/</w:t>
      </w:r>
      <w:r w:rsidR="00B17D8C" w:rsidRPr="00B26A23">
        <w:rPr>
          <w:rFonts w:hint="eastAsia"/>
        </w:rPr>
        <w:t>广西富硒农业研究中心</w:t>
      </w:r>
      <w:r w:rsidR="00B17D8C">
        <w:rPr>
          <w:rFonts w:hint="eastAsia"/>
        </w:rPr>
        <w:t>、中国科学院南京土壤研究所、广西壮族自治区土壤肥料工作站</w:t>
      </w:r>
      <w:r w:rsidR="009B1B85" w:rsidRPr="00781A5A">
        <w:rPr>
          <w:rFonts w:ascii="宋体" w:hAnsi="宋体" w:hint="eastAsia"/>
          <w:szCs w:val="21"/>
        </w:rPr>
        <w:t>共同负责起草。</w:t>
      </w:r>
    </w:p>
    <w:p w:rsidR="00705AD7" w:rsidRPr="00781A5A" w:rsidRDefault="00705AD7" w:rsidP="00444259">
      <w:pPr>
        <w:adjustRightInd w:val="0"/>
        <w:snapToGrid w:val="0"/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781A5A">
        <w:rPr>
          <w:rFonts w:ascii="宋体" w:hAnsi="宋体" w:hint="eastAsia"/>
          <w:b/>
          <w:sz w:val="28"/>
          <w:szCs w:val="28"/>
        </w:rPr>
        <w:t>二、制定标准的必要性</w:t>
      </w:r>
    </w:p>
    <w:p w:rsidR="00612E97" w:rsidRDefault="00EA560E" w:rsidP="00693292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EA560E">
        <w:rPr>
          <w:rFonts w:ascii="宋体" w:hAnsi="宋体" w:hint="eastAsia"/>
          <w:szCs w:val="21"/>
        </w:rPr>
        <w:t>随着社会经济的发展和人们生活水平的提高，人们对于吃，已经从吃饱走上吃好、吃安全、吃健康。</w:t>
      </w:r>
      <w:r w:rsidR="00612E97" w:rsidRPr="00612E97">
        <w:rPr>
          <w:rFonts w:ascii="宋体" w:hAnsi="宋体" w:hint="eastAsia"/>
          <w:szCs w:val="21"/>
        </w:rPr>
        <w:t>硒是人体重要的微量元素之一，与身体健康息息相关。近年来，</w:t>
      </w:r>
      <w:r w:rsidR="00612E97" w:rsidRPr="00EA560E">
        <w:rPr>
          <w:rFonts w:ascii="宋体" w:hAnsi="宋体" w:hint="eastAsia"/>
          <w:szCs w:val="21"/>
        </w:rPr>
        <w:t>富硒功能农产品因其具有防治疾病、增进健康和延缓衰老等功效</w:t>
      </w:r>
      <w:r w:rsidR="00612E97">
        <w:rPr>
          <w:rFonts w:ascii="宋体" w:hAnsi="宋体" w:hint="eastAsia"/>
          <w:szCs w:val="21"/>
        </w:rPr>
        <w:t>，</w:t>
      </w:r>
      <w:r w:rsidR="00612E97" w:rsidRPr="00612E97">
        <w:rPr>
          <w:rFonts w:ascii="宋体" w:hAnsi="宋体" w:hint="eastAsia"/>
          <w:szCs w:val="21"/>
        </w:rPr>
        <w:t>为缺硒人群补硒提供了丰富的选择，呈现出旺盛的消费需求。</w:t>
      </w:r>
      <w:r w:rsidR="002B3217">
        <w:rPr>
          <w:rFonts w:ascii="宋体" w:hAnsi="宋体" w:hint="eastAsia"/>
          <w:szCs w:val="21"/>
        </w:rPr>
        <w:t>然而，</w:t>
      </w:r>
      <w:r w:rsidR="002B3217" w:rsidRPr="00612E97">
        <w:rPr>
          <w:rFonts w:ascii="宋体" w:hAnsi="宋体" w:hint="eastAsia"/>
          <w:szCs w:val="21"/>
        </w:rPr>
        <w:t>当前存在</w:t>
      </w:r>
      <w:proofErr w:type="gramStart"/>
      <w:r w:rsidR="002B3217">
        <w:rPr>
          <w:rFonts w:ascii="宋体" w:hAnsi="宋体" w:hint="eastAsia"/>
          <w:szCs w:val="21"/>
        </w:rPr>
        <w:t>着</w:t>
      </w:r>
      <w:r w:rsidR="002B3217" w:rsidRPr="00612E97">
        <w:rPr>
          <w:rFonts w:ascii="宋体" w:hAnsi="宋体" w:hint="eastAsia"/>
          <w:szCs w:val="21"/>
        </w:rPr>
        <w:t>硒资源</w:t>
      </w:r>
      <w:proofErr w:type="gramEnd"/>
      <w:r w:rsidR="002B3217" w:rsidRPr="00612E97">
        <w:rPr>
          <w:rFonts w:ascii="宋体" w:hAnsi="宋体" w:hint="eastAsia"/>
          <w:szCs w:val="21"/>
        </w:rPr>
        <w:t>分布不平衡、富硒农产品安全生产加工技术科</w:t>
      </w:r>
      <w:proofErr w:type="gramStart"/>
      <w:r w:rsidR="002B3217" w:rsidRPr="00612E97">
        <w:rPr>
          <w:rFonts w:ascii="宋体" w:hAnsi="宋体" w:hint="eastAsia"/>
          <w:szCs w:val="21"/>
        </w:rPr>
        <w:t>技水平</w:t>
      </w:r>
      <w:proofErr w:type="gramEnd"/>
      <w:r w:rsidR="002B3217" w:rsidRPr="00612E97">
        <w:rPr>
          <w:rFonts w:ascii="宋体" w:hAnsi="宋体" w:hint="eastAsia"/>
          <w:szCs w:val="21"/>
        </w:rPr>
        <w:t>低以及富硒功能农业理论和生产创新性弱等问题</w:t>
      </w:r>
      <w:r w:rsidR="002B3217">
        <w:rPr>
          <w:rFonts w:ascii="宋体" w:hAnsi="宋体" w:hint="eastAsia"/>
          <w:szCs w:val="21"/>
        </w:rPr>
        <w:t>，</w:t>
      </w:r>
      <w:r w:rsidR="002B3217" w:rsidRPr="00612E97">
        <w:rPr>
          <w:rFonts w:ascii="宋体" w:hAnsi="宋体" w:hint="eastAsia"/>
          <w:szCs w:val="21"/>
        </w:rPr>
        <w:t>部分地方和企业炒作富硒概念，一些未经健康风险科学评价的人工富硒产品充斥市场、鱼龙混杂，对富硒产业的高质量发展起到了负面作用。</w:t>
      </w:r>
    </w:p>
    <w:p w:rsidR="002B3217" w:rsidRDefault="002B3217" w:rsidP="00693292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因此，</w:t>
      </w:r>
      <w:r w:rsidRPr="00612E97">
        <w:rPr>
          <w:rFonts w:ascii="宋体" w:hAnsi="宋体" w:hint="eastAsia"/>
          <w:szCs w:val="21"/>
        </w:rPr>
        <w:t>发展富硒功能农业，提供丰富的富硒农产品</w:t>
      </w:r>
      <w:r>
        <w:rPr>
          <w:rFonts w:ascii="宋体" w:hAnsi="宋体" w:hint="eastAsia"/>
          <w:szCs w:val="21"/>
        </w:rPr>
        <w:t>，应进行</w:t>
      </w:r>
      <w:r w:rsidRPr="00EA560E">
        <w:rPr>
          <w:rFonts w:ascii="宋体" w:hAnsi="宋体" w:hint="eastAsia"/>
          <w:szCs w:val="21"/>
        </w:rPr>
        <w:t>富硒农产品产地环境质量评价，</w:t>
      </w:r>
      <w:r w:rsidR="00693292">
        <w:rPr>
          <w:rFonts w:ascii="宋体" w:hAnsi="宋体" w:hint="eastAsia"/>
          <w:szCs w:val="21"/>
        </w:rPr>
        <w:t>它</w:t>
      </w:r>
      <w:r w:rsidRPr="00EA560E">
        <w:rPr>
          <w:rFonts w:ascii="宋体" w:hAnsi="宋体" w:hint="eastAsia"/>
          <w:szCs w:val="21"/>
        </w:rPr>
        <w:t>是保证富硒农产品的优质和安全生产的前提条件，也是农产品获得富硒产品认证的先决条件。</w:t>
      </w:r>
      <w:r w:rsidR="0036437C" w:rsidRPr="0036437C">
        <w:rPr>
          <w:rFonts w:ascii="宋体" w:hAnsi="宋体" w:hint="eastAsia"/>
          <w:szCs w:val="21"/>
        </w:rPr>
        <w:t>针对</w:t>
      </w:r>
      <w:r w:rsidR="0036437C">
        <w:rPr>
          <w:rFonts w:ascii="宋体" w:hAnsi="宋体" w:hint="eastAsia"/>
          <w:szCs w:val="21"/>
        </w:rPr>
        <w:t>广西富硒</w:t>
      </w:r>
      <w:r w:rsidR="0036437C" w:rsidRPr="0036437C">
        <w:rPr>
          <w:rFonts w:ascii="宋体" w:hAnsi="宋体" w:hint="eastAsia"/>
          <w:szCs w:val="21"/>
        </w:rPr>
        <w:t>农产品产地标准体系不完善、适用性差、关键技术和方法缺失等难题</w:t>
      </w:r>
      <w:r w:rsidR="0036437C">
        <w:rPr>
          <w:rFonts w:ascii="宋体" w:hAnsi="宋体" w:hint="eastAsia"/>
          <w:szCs w:val="21"/>
        </w:rPr>
        <w:t>，</w:t>
      </w:r>
      <w:r w:rsidRPr="00EA560E">
        <w:rPr>
          <w:rFonts w:ascii="宋体" w:hAnsi="宋体" w:hint="eastAsia"/>
          <w:szCs w:val="21"/>
        </w:rPr>
        <w:t>为实现富硒农产品“从农田到餐桌”全过程安全管理，</w:t>
      </w:r>
      <w:r w:rsidR="007542DF">
        <w:rPr>
          <w:rFonts w:ascii="宋体" w:hAnsi="宋体" w:hint="eastAsia"/>
          <w:szCs w:val="21"/>
        </w:rPr>
        <w:t>从</w:t>
      </w:r>
      <w:r w:rsidR="00693292" w:rsidRPr="00693292">
        <w:rPr>
          <w:rFonts w:ascii="宋体" w:hAnsi="宋体" w:hint="eastAsia"/>
          <w:szCs w:val="21"/>
        </w:rPr>
        <w:t>广西富硒农产品产地土壤环境质量、灌溉水质量和环境空气质量</w:t>
      </w:r>
      <w:r w:rsidR="007542DF" w:rsidRPr="0036437C">
        <w:rPr>
          <w:rFonts w:ascii="宋体" w:hAnsi="宋体" w:hint="eastAsia"/>
          <w:szCs w:val="21"/>
        </w:rPr>
        <w:t>及投入品等角度</w:t>
      </w:r>
      <w:r w:rsidR="00693292" w:rsidRPr="00693292">
        <w:rPr>
          <w:rFonts w:ascii="宋体" w:hAnsi="宋体" w:hint="eastAsia"/>
          <w:szCs w:val="21"/>
        </w:rPr>
        <w:t>，</w:t>
      </w:r>
      <w:r w:rsidR="007542DF" w:rsidRPr="0036437C">
        <w:rPr>
          <w:rFonts w:ascii="宋体" w:hAnsi="宋体" w:hint="eastAsia"/>
          <w:szCs w:val="21"/>
        </w:rPr>
        <w:t>以“调查监测-评价分级-风险管控-效果评价”为主线，构建</w:t>
      </w:r>
      <w:r w:rsidR="0036437C" w:rsidRPr="00EA560E">
        <w:rPr>
          <w:rFonts w:ascii="宋体" w:hAnsi="宋体" w:hint="eastAsia"/>
          <w:szCs w:val="21"/>
        </w:rPr>
        <w:t>富硒农产品产地环境评价标准，</w:t>
      </w:r>
      <w:r w:rsidR="007542DF">
        <w:rPr>
          <w:rFonts w:ascii="宋体" w:hAnsi="宋体" w:hint="eastAsia"/>
          <w:szCs w:val="21"/>
        </w:rPr>
        <w:t>从而</w:t>
      </w:r>
      <w:r w:rsidRPr="00EA560E">
        <w:rPr>
          <w:rFonts w:ascii="宋体" w:hAnsi="宋体" w:hint="eastAsia"/>
          <w:szCs w:val="21"/>
        </w:rPr>
        <w:t>保证富硒农产品质量，</w:t>
      </w:r>
      <w:r w:rsidR="007542DF">
        <w:rPr>
          <w:rFonts w:ascii="宋体" w:hAnsi="宋体" w:hint="eastAsia"/>
          <w:szCs w:val="21"/>
        </w:rPr>
        <w:t>统一</w:t>
      </w:r>
      <w:r w:rsidRPr="00EA560E">
        <w:rPr>
          <w:rFonts w:ascii="宋体" w:hAnsi="宋体" w:hint="eastAsia"/>
          <w:szCs w:val="21"/>
        </w:rPr>
        <w:t>评价程序，实现富硒农产品产地认证标准的公平、公正、客观、可量化的要求。</w:t>
      </w:r>
      <w:r w:rsidR="007542DF">
        <w:rPr>
          <w:rFonts w:ascii="宋体" w:hAnsi="宋体" w:hint="eastAsia"/>
          <w:szCs w:val="21"/>
        </w:rPr>
        <w:t>同时，</w:t>
      </w:r>
      <w:r w:rsidRPr="00EA560E">
        <w:rPr>
          <w:rFonts w:ascii="宋体" w:hAnsi="宋体" w:hint="eastAsia"/>
          <w:szCs w:val="21"/>
        </w:rPr>
        <w:t>为</w:t>
      </w:r>
      <w:r w:rsidR="007542DF" w:rsidRPr="0036437C">
        <w:rPr>
          <w:rFonts w:ascii="宋体" w:hAnsi="宋体" w:hint="eastAsia"/>
          <w:szCs w:val="21"/>
        </w:rPr>
        <w:t>提升</w:t>
      </w:r>
      <w:r w:rsidR="007542DF" w:rsidRPr="00EA560E">
        <w:rPr>
          <w:rFonts w:ascii="宋体" w:hAnsi="宋体" w:hint="eastAsia"/>
          <w:szCs w:val="21"/>
        </w:rPr>
        <w:t>富硒</w:t>
      </w:r>
      <w:r w:rsidR="007542DF" w:rsidRPr="0036437C">
        <w:rPr>
          <w:rFonts w:ascii="宋体" w:hAnsi="宋体" w:hint="eastAsia"/>
          <w:szCs w:val="21"/>
        </w:rPr>
        <w:t>农产品品质、保障</w:t>
      </w:r>
      <w:r w:rsidR="007542DF" w:rsidRPr="00EA560E">
        <w:rPr>
          <w:rFonts w:ascii="宋体" w:hAnsi="宋体" w:hint="eastAsia"/>
          <w:szCs w:val="21"/>
        </w:rPr>
        <w:t>富硒</w:t>
      </w:r>
      <w:r w:rsidR="007542DF" w:rsidRPr="0036437C">
        <w:rPr>
          <w:rFonts w:ascii="宋体" w:hAnsi="宋体" w:hint="eastAsia"/>
          <w:szCs w:val="21"/>
        </w:rPr>
        <w:t>农产品安全</w:t>
      </w:r>
      <w:r w:rsidR="007542DF">
        <w:rPr>
          <w:rFonts w:ascii="宋体" w:hAnsi="宋体" w:hint="eastAsia"/>
          <w:szCs w:val="21"/>
        </w:rPr>
        <w:t>、</w:t>
      </w:r>
      <w:r w:rsidRPr="00EA560E">
        <w:rPr>
          <w:rFonts w:ascii="宋体" w:hAnsi="宋体" w:hint="eastAsia"/>
          <w:szCs w:val="21"/>
        </w:rPr>
        <w:t>富硒农产品产地认证及生产与管理提供</w:t>
      </w:r>
      <w:r w:rsidR="007542DF" w:rsidRPr="0036437C">
        <w:rPr>
          <w:rFonts w:ascii="宋体" w:hAnsi="宋体" w:hint="eastAsia"/>
          <w:szCs w:val="21"/>
        </w:rPr>
        <w:t>理论指导和技术支撑</w:t>
      </w:r>
      <w:r w:rsidRPr="00EA560E">
        <w:rPr>
          <w:rFonts w:ascii="宋体" w:hAnsi="宋体" w:hint="eastAsia"/>
          <w:szCs w:val="21"/>
        </w:rPr>
        <w:t>，从而实现富硒农业产业的可持续发展。</w:t>
      </w:r>
    </w:p>
    <w:p w:rsidR="00EF09D3" w:rsidRPr="00781A5A" w:rsidRDefault="00EF09D3" w:rsidP="00387A88">
      <w:pPr>
        <w:spacing w:line="520" w:lineRule="exact"/>
        <w:ind w:firstLineChars="150" w:firstLine="407"/>
        <w:rPr>
          <w:rFonts w:ascii="宋体" w:hAnsi="宋体" w:cs="Arial"/>
          <w:b/>
          <w:color w:val="000000"/>
          <w:sz w:val="27"/>
          <w:szCs w:val="27"/>
        </w:rPr>
      </w:pPr>
      <w:r w:rsidRPr="00781A5A">
        <w:rPr>
          <w:rFonts w:ascii="宋体" w:hAnsi="宋体" w:cs="Arial" w:hint="eastAsia"/>
          <w:b/>
          <w:color w:val="000000"/>
          <w:sz w:val="27"/>
          <w:szCs w:val="27"/>
        </w:rPr>
        <w:t>三、</w:t>
      </w:r>
      <w:r w:rsidRPr="00781A5A">
        <w:rPr>
          <w:rFonts w:ascii="宋体" w:hAnsi="宋体" w:cs="Arial"/>
          <w:b/>
          <w:color w:val="000000"/>
          <w:sz w:val="27"/>
          <w:szCs w:val="27"/>
        </w:rPr>
        <w:t>国内外标准对比情况</w:t>
      </w:r>
    </w:p>
    <w:p w:rsidR="00EF09D3" w:rsidRPr="005B0516" w:rsidRDefault="00EA560E" w:rsidP="005B0516">
      <w:pPr>
        <w:spacing w:line="520" w:lineRule="exact"/>
        <w:ind w:firstLineChars="150" w:firstLine="315"/>
        <w:rPr>
          <w:rFonts w:ascii="宋体" w:hAnsi="宋体"/>
          <w:szCs w:val="21"/>
        </w:rPr>
      </w:pPr>
      <w:r w:rsidRPr="00EA560E">
        <w:rPr>
          <w:rFonts w:ascii="宋体" w:hAnsi="宋体" w:hint="eastAsia"/>
          <w:szCs w:val="21"/>
        </w:rPr>
        <w:t>我国现有的富硒农产品标准涉及谷物、茶叶、畜产品、水果类别，对不同种类的富硒农产品</w:t>
      </w:r>
      <w:proofErr w:type="gramStart"/>
      <w:r w:rsidRPr="00EA560E">
        <w:rPr>
          <w:rFonts w:ascii="宋体" w:hAnsi="宋体" w:hint="eastAsia"/>
          <w:szCs w:val="21"/>
        </w:rPr>
        <w:t>的总硒含量</w:t>
      </w:r>
      <w:proofErr w:type="gramEnd"/>
      <w:r w:rsidRPr="00EA560E">
        <w:rPr>
          <w:rFonts w:ascii="宋体" w:hAnsi="宋体" w:hint="eastAsia"/>
          <w:szCs w:val="21"/>
        </w:rPr>
        <w:t>进行了限定，其中全国供销行业标准《富硒农产品GH/T 1135-2017》中提出富硒农产品</w:t>
      </w:r>
      <w:proofErr w:type="gramStart"/>
      <w:r w:rsidRPr="00EA560E">
        <w:rPr>
          <w:rFonts w:ascii="宋体" w:hAnsi="宋体" w:hint="eastAsia"/>
          <w:szCs w:val="21"/>
        </w:rPr>
        <w:t>的硒代氨基酸</w:t>
      </w:r>
      <w:proofErr w:type="gramEnd"/>
      <w:r w:rsidRPr="00EA560E">
        <w:rPr>
          <w:rFonts w:ascii="宋体" w:hAnsi="宋体" w:hint="eastAsia"/>
          <w:szCs w:val="21"/>
        </w:rPr>
        <w:t>指标，但是这些标准都没有对富硒农产品的产地环境进行评价与要求。目前国内还没有颁布《富硒农产</w:t>
      </w:r>
      <w:r w:rsidRPr="00EA560E">
        <w:rPr>
          <w:rFonts w:ascii="宋体" w:hAnsi="宋体" w:hint="eastAsia"/>
          <w:szCs w:val="21"/>
        </w:rPr>
        <w:lastRenderedPageBreak/>
        <w:t>品产地环境评价标准》的国家标准、行业标准和地方标准，需要建立与广西实际相适应的产地环境评价</w:t>
      </w:r>
    </w:p>
    <w:p w:rsidR="00F93AEF" w:rsidRPr="00781A5A" w:rsidRDefault="00387A88" w:rsidP="00781A5A">
      <w:pPr>
        <w:spacing w:line="520" w:lineRule="exact"/>
        <w:ind w:firstLineChars="150" w:firstLine="422"/>
        <w:rPr>
          <w:rFonts w:ascii="宋体" w:hAnsi="宋体" w:cs="Arial"/>
          <w:color w:val="000000"/>
          <w:sz w:val="27"/>
          <w:szCs w:val="27"/>
        </w:rPr>
      </w:pPr>
      <w:r w:rsidRPr="00781A5A">
        <w:rPr>
          <w:rFonts w:ascii="宋体" w:hAnsi="宋体" w:hint="eastAsia"/>
          <w:b/>
          <w:sz w:val="28"/>
          <w:szCs w:val="28"/>
        </w:rPr>
        <w:t>四</w:t>
      </w:r>
      <w:r w:rsidR="00F93AEF" w:rsidRPr="00781A5A">
        <w:rPr>
          <w:rFonts w:ascii="宋体" w:hAnsi="宋体" w:hint="eastAsia"/>
          <w:b/>
          <w:sz w:val="28"/>
          <w:szCs w:val="28"/>
        </w:rPr>
        <w:t>、标准的制定过程</w:t>
      </w:r>
    </w:p>
    <w:p w:rsidR="00BA05A8" w:rsidRPr="00781A5A" w:rsidRDefault="0066147C" w:rsidP="00EF757E">
      <w:pPr>
        <w:spacing w:line="520" w:lineRule="exact"/>
        <w:ind w:firstLineChars="200" w:firstLine="420"/>
        <w:rPr>
          <w:rFonts w:ascii="宋体" w:hAnsi="宋体"/>
          <w:szCs w:val="21"/>
        </w:rPr>
      </w:pPr>
      <w:r w:rsidRPr="00781A5A">
        <w:rPr>
          <w:rFonts w:ascii="宋体" w:hAnsi="宋体" w:hint="eastAsia"/>
          <w:szCs w:val="21"/>
        </w:rPr>
        <w:t>1.</w:t>
      </w:r>
      <w:r w:rsidR="00BA05A8" w:rsidRPr="00781A5A">
        <w:rPr>
          <w:rFonts w:ascii="宋体" w:hAnsi="宋体" w:hint="eastAsia"/>
          <w:szCs w:val="21"/>
        </w:rPr>
        <w:t>本标准由广西壮族自治区农业</w:t>
      </w:r>
      <w:r w:rsidR="00EA560E">
        <w:rPr>
          <w:rFonts w:ascii="宋体" w:hAnsi="宋体" w:hint="eastAsia"/>
          <w:szCs w:val="21"/>
        </w:rPr>
        <w:t>农村</w:t>
      </w:r>
      <w:r w:rsidR="00BA05A8" w:rsidRPr="00781A5A">
        <w:rPr>
          <w:rFonts w:ascii="宋体" w:hAnsi="宋体" w:hint="eastAsia"/>
          <w:szCs w:val="21"/>
        </w:rPr>
        <w:t>厅提出，</w:t>
      </w:r>
      <w:r w:rsidR="007203F6" w:rsidRPr="00B26A23">
        <w:t>广西壮族自治区农业科学院</w:t>
      </w:r>
      <w:r w:rsidR="007203F6" w:rsidRPr="00B26A23">
        <w:rPr>
          <w:rFonts w:hint="eastAsia"/>
        </w:rPr>
        <w:t>农业资源与环境</w:t>
      </w:r>
      <w:r w:rsidR="007203F6" w:rsidRPr="00B26A23">
        <w:t>研究所</w:t>
      </w:r>
      <w:r w:rsidR="007203F6">
        <w:t>/</w:t>
      </w:r>
      <w:r w:rsidR="007203F6" w:rsidRPr="00B26A23">
        <w:rPr>
          <w:rFonts w:hint="eastAsia"/>
        </w:rPr>
        <w:t>广西富硒农业研究中心</w:t>
      </w:r>
      <w:r w:rsidR="007203F6">
        <w:rPr>
          <w:rFonts w:hint="eastAsia"/>
        </w:rPr>
        <w:t>、中国科学院南京土壤研究所、广西壮族自治区土壤肥料工作站</w:t>
      </w:r>
      <w:r w:rsidR="00BA05A8" w:rsidRPr="00781A5A">
        <w:rPr>
          <w:rFonts w:ascii="宋体" w:hAnsi="宋体" w:hint="eastAsia"/>
          <w:szCs w:val="21"/>
        </w:rPr>
        <w:t>共同负责起草。</w:t>
      </w:r>
    </w:p>
    <w:p w:rsidR="00F373B7" w:rsidRDefault="00BA05A8" w:rsidP="00EF757E">
      <w:pPr>
        <w:spacing w:line="520" w:lineRule="exact"/>
        <w:ind w:firstLineChars="200" w:firstLine="420"/>
        <w:rPr>
          <w:rFonts w:ascii="宋体" w:hAnsi="宋体"/>
          <w:szCs w:val="21"/>
        </w:rPr>
      </w:pPr>
      <w:r w:rsidRPr="00781A5A">
        <w:rPr>
          <w:rFonts w:ascii="宋体" w:hAnsi="宋体" w:hint="eastAsia"/>
          <w:szCs w:val="21"/>
        </w:rPr>
        <w:t>2.</w:t>
      </w:r>
      <w:r w:rsidR="00F373B7" w:rsidRPr="00F373B7">
        <w:rPr>
          <w:rFonts w:ascii="宋体" w:hAnsi="宋体" w:hint="eastAsia"/>
          <w:szCs w:val="21"/>
        </w:rPr>
        <w:t xml:space="preserve"> </w:t>
      </w:r>
      <w:r w:rsidR="00F373B7" w:rsidRPr="00781A5A">
        <w:rPr>
          <w:rFonts w:ascii="宋体" w:hAnsi="宋体" w:hint="eastAsia"/>
          <w:szCs w:val="21"/>
        </w:rPr>
        <w:t>201</w:t>
      </w:r>
      <w:r w:rsidR="00F373B7">
        <w:rPr>
          <w:rFonts w:ascii="宋体" w:hAnsi="宋体" w:hint="eastAsia"/>
          <w:szCs w:val="21"/>
        </w:rPr>
        <w:t>9</w:t>
      </w:r>
      <w:r w:rsidR="00F373B7" w:rsidRPr="00781A5A">
        <w:rPr>
          <w:rFonts w:ascii="宋体" w:hAnsi="宋体" w:hint="eastAsia"/>
          <w:szCs w:val="21"/>
        </w:rPr>
        <w:t>年</w:t>
      </w:r>
      <w:r w:rsidR="00F373B7">
        <w:rPr>
          <w:rFonts w:ascii="宋体" w:hAnsi="宋体" w:hint="eastAsia"/>
          <w:szCs w:val="21"/>
        </w:rPr>
        <w:t>8</w:t>
      </w:r>
      <w:r w:rsidR="00F373B7" w:rsidRPr="00781A5A">
        <w:rPr>
          <w:rFonts w:ascii="宋体" w:hAnsi="宋体" w:hint="eastAsia"/>
          <w:szCs w:val="21"/>
        </w:rPr>
        <w:t>月，广西壮族自治区质量技术监督局关于下达《201</w:t>
      </w:r>
      <w:r w:rsidR="00F373B7">
        <w:rPr>
          <w:rFonts w:ascii="宋体" w:hAnsi="宋体" w:hint="eastAsia"/>
          <w:szCs w:val="21"/>
        </w:rPr>
        <w:t>9</w:t>
      </w:r>
      <w:r w:rsidR="00F373B7" w:rsidRPr="00781A5A">
        <w:rPr>
          <w:rFonts w:ascii="宋体" w:hAnsi="宋体" w:hint="eastAsia"/>
          <w:szCs w:val="21"/>
        </w:rPr>
        <w:t>年第</w:t>
      </w:r>
      <w:r w:rsidR="00F373B7">
        <w:rPr>
          <w:rFonts w:ascii="宋体" w:hAnsi="宋体" w:hint="eastAsia"/>
          <w:szCs w:val="21"/>
        </w:rPr>
        <w:t>三</w:t>
      </w:r>
      <w:r w:rsidR="00F373B7" w:rsidRPr="00781A5A">
        <w:rPr>
          <w:rFonts w:ascii="宋体" w:hAnsi="宋体" w:hint="eastAsia"/>
          <w:szCs w:val="21"/>
        </w:rPr>
        <w:t>批广西地方标准制定（修订）项目计划的通知》（</w:t>
      </w:r>
      <w:proofErr w:type="gramStart"/>
      <w:r w:rsidR="00F373B7" w:rsidRPr="00781A5A">
        <w:rPr>
          <w:rFonts w:ascii="宋体" w:hAnsi="宋体" w:hint="eastAsia"/>
          <w:szCs w:val="21"/>
        </w:rPr>
        <w:t>桂质监</w:t>
      </w:r>
      <w:proofErr w:type="gramEnd"/>
      <w:r w:rsidR="00F373B7" w:rsidRPr="00781A5A">
        <w:rPr>
          <w:rFonts w:ascii="宋体" w:hAnsi="宋体" w:hint="eastAsia"/>
          <w:szCs w:val="21"/>
        </w:rPr>
        <w:t>函［201</w:t>
      </w:r>
      <w:r w:rsidR="00F373B7">
        <w:rPr>
          <w:rFonts w:ascii="宋体" w:hAnsi="宋体" w:hint="eastAsia"/>
          <w:szCs w:val="21"/>
        </w:rPr>
        <w:t>9</w:t>
      </w:r>
      <w:r w:rsidR="00F373B7" w:rsidRPr="00781A5A">
        <w:rPr>
          <w:rFonts w:ascii="宋体" w:hAnsi="宋体" w:hint="eastAsia"/>
          <w:szCs w:val="21"/>
        </w:rPr>
        <w:t>］</w:t>
      </w:r>
      <w:r w:rsidR="00F373B7">
        <w:rPr>
          <w:rFonts w:ascii="宋体" w:hAnsi="宋体" w:hint="eastAsia"/>
          <w:szCs w:val="21"/>
        </w:rPr>
        <w:t>1490</w:t>
      </w:r>
      <w:r w:rsidR="00F373B7" w:rsidRPr="00781A5A">
        <w:rPr>
          <w:rFonts w:ascii="宋体" w:hAnsi="宋体" w:hint="eastAsia"/>
          <w:szCs w:val="21"/>
        </w:rPr>
        <w:t>）批准立项。</w:t>
      </w:r>
    </w:p>
    <w:p w:rsidR="00BA05A8" w:rsidRPr="00781A5A" w:rsidRDefault="00F373B7" w:rsidP="00EF757E">
      <w:pPr>
        <w:spacing w:line="52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 w:rsidR="00BA05A8" w:rsidRPr="00781A5A">
        <w:rPr>
          <w:rFonts w:ascii="宋体" w:hAnsi="宋体" w:hint="eastAsia"/>
          <w:szCs w:val="21"/>
        </w:rPr>
        <w:t>201</w:t>
      </w:r>
      <w:r w:rsidR="007203F6">
        <w:rPr>
          <w:rFonts w:ascii="宋体" w:hAnsi="宋体" w:hint="eastAsia"/>
          <w:szCs w:val="21"/>
        </w:rPr>
        <w:t>9</w:t>
      </w:r>
      <w:r w:rsidR="00BA05A8" w:rsidRPr="00781A5A">
        <w:rPr>
          <w:rFonts w:ascii="宋体" w:hAnsi="宋体" w:hint="eastAsia"/>
          <w:szCs w:val="21"/>
        </w:rPr>
        <w:t>.</w:t>
      </w:r>
      <w:r w:rsidR="007203F6">
        <w:rPr>
          <w:rFonts w:ascii="宋体" w:hAnsi="宋体" w:hint="eastAsia"/>
          <w:szCs w:val="21"/>
        </w:rPr>
        <w:t>9</w:t>
      </w:r>
      <w:r w:rsidR="00BA05A8" w:rsidRPr="00781A5A">
        <w:rPr>
          <w:rFonts w:ascii="宋体" w:hAnsi="宋体" w:hint="eastAsia"/>
          <w:szCs w:val="21"/>
        </w:rPr>
        <w:t>月成立标准编制起草小组，起草小组人员如下：</w:t>
      </w:r>
      <w:r w:rsidR="007203F6">
        <w:rPr>
          <w:rFonts w:hint="eastAsia"/>
        </w:rPr>
        <w:t>刘永贤、</w:t>
      </w:r>
      <w:r w:rsidR="00EA560E">
        <w:rPr>
          <w:rFonts w:hint="eastAsia"/>
        </w:rPr>
        <w:t>梁潘霞、</w:t>
      </w:r>
      <w:r w:rsidR="007203F6">
        <w:rPr>
          <w:rFonts w:hint="eastAsia"/>
        </w:rPr>
        <w:t>段增强、潘丽萍、袁林喜、何礼新、邢颖、陈锦平、廖青、黄太庆、江泽普</w:t>
      </w:r>
      <w:r w:rsidR="00C523A4" w:rsidRPr="00781A5A">
        <w:rPr>
          <w:rFonts w:ascii="宋体" w:hAnsi="宋体" w:hint="eastAsia"/>
          <w:szCs w:val="21"/>
        </w:rPr>
        <w:t>等1</w:t>
      </w:r>
      <w:r w:rsidR="007203F6">
        <w:rPr>
          <w:rFonts w:ascii="宋体" w:hAnsi="宋体" w:hint="eastAsia"/>
          <w:szCs w:val="21"/>
        </w:rPr>
        <w:t>1</w:t>
      </w:r>
      <w:r w:rsidR="00C523A4" w:rsidRPr="00781A5A">
        <w:rPr>
          <w:rFonts w:ascii="宋体" w:hAnsi="宋体" w:hint="eastAsia"/>
          <w:szCs w:val="21"/>
        </w:rPr>
        <w:t>人组成的标准起草工作小组，制定了总体计划；同时部署</w:t>
      </w:r>
      <w:proofErr w:type="gramStart"/>
      <w:r w:rsidR="00C523A4" w:rsidRPr="00781A5A">
        <w:rPr>
          <w:rFonts w:ascii="宋体" w:hAnsi="宋体" w:hint="eastAsia"/>
          <w:szCs w:val="21"/>
        </w:rPr>
        <w:t>了制标工作</w:t>
      </w:r>
      <w:proofErr w:type="gramEnd"/>
      <w:r w:rsidR="00C523A4" w:rsidRPr="00781A5A">
        <w:rPr>
          <w:rFonts w:ascii="宋体" w:hAnsi="宋体" w:hint="eastAsia"/>
          <w:szCs w:val="21"/>
        </w:rPr>
        <w:t>方案和小组成员分工负责制及标准起草工作时间安排表，全面启动了该规程的地方标准的编制工作。</w:t>
      </w:r>
    </w:p>
    <w:p w:rsidR="00E96D5D" w:rsidRPr="00781A5A" w:rsidRDefault="00F373B7" w:rsidP="00EF757E">
      <w:pPr>
        <w:spacing w:line="52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="0066147C" w:rsidRPr="00781A5A">
        <w:rPr>
          <w:rFonts w:ascii="宋体" w:hAnsi="宋体" w:hint="eastAsia"/>
          <w:szCs w:val="21"/>
        </w:rPr>
        <w:t>.起草小组主要围绕</w:t>
      </w:r>
      <w:r w:rsidR="00044750">
        <w:rPr>
          <w:szCs w:val="21"/>
        </w:rPr>
        <w:t>国内外相关法律法规、技术规范及技术方法进行调研与梳理，</w:t>
      </w:r>
      <w:r w:rsidR="004C638F">
        <w:rPr>
          <w:rFonts w:hint="eastAsia"/>
          <w:szCs w:val="21"/>
        </w:rPr>
        <w:t>对</w:t>
      </w:r>
      <w:r w:rsidR="0066147C" w:rsidRPr="00781A5A">
        <w:rPr>
          <w:rFonts w:ascii="宋体" w:hAnsi="宋体" w:hint="eastAsia"/>
          <w:szCs w:val="21"/>
        </w:rPr>
        <w:t>国内外相关文献资料</w:t>
      </w:r>
      <w:r w:rsidR="00D2193B" w:rsidRPr="00781A5A">
        <w:rPr>
          <w:rFonts w:ascii="宋体" w:hAnsi="宋体" w:hint="eastAsia"/>
          <w:szCs w:val="21"/>
        </w:rPr>
        <w:t>的查询收集和整理、</w:t>
      </w:r>
      <w:r w:rsidR="00DC1B9C" w:rsidRPr="00781A5A">
        <w:rPr>
          <w:rFonts w:ascii="宋体" w:hAnsi="宋体" w:hint="eastAsia"/>
          <w:szCs w:val="21"/>
        </w:rPr>
        <w:t>起草标准和编写编制说明等方面开展工作。</w:t>
      </w:r>
    </w:p>
    <w:p w:rsidR="00E96D5D" w:rsidRPr="003A1F3D" w:rsidRDefault="00F373B7" w:rsidP="00781A5A">
      <w:pPr>
        <w:spacing w:line="520" w:lineRule="exact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5</w:t>
      </w:r>
      <w:r w:rsidR="003E77DC" w:rsidRPr="00781A5A">
        <w:rPr>
          <w:rFonts w:ascii="宋体" w:hAnsi="宋体" w:hint="eastAsia"/>
          <w:szCs w:val="21"/>
        </w:rPr>
        <w:t>.</w:t>
      </w:r>
      <w:r w:rsidR="008834B9" w:rsidRPr="00795FF5">
        <w:rPr>
          <w:rFonts w:ascii="宋体" w:hAnsi="宋体" w:hint="eastAsia"/>
          <w:szCs w:val="21"/>
        </w:rPr>
        <w:t>201</w:t>
      </w:r>
      <w:r w:rsidR="00EB6A6D" w:rsidRPr="00795FF5">
        <w:rPr>
          <w:rFonts w:ascii="宋体" w:hAnsi="宋体" w:hint="eastAsia"/>
          <w:szCs w:val="21"/>
        </w:rPr>
        <w:t>5</w:t>
      </w:r>
      <w:r w:rsidR="008834B9" w:rsidRPr="00795FF5">
        <w:rPr>
          <w:rFonts w:ascii="宋体" w:hAnsi="宋体" w:hint="eastAsia"/>
          <w:szCs w:val="21"/>
        </w:rPr>
        <w:t>年以来，标准起草工作小组主要人员为实施完成</w:t>
      </w:r>
      <w:r w:rsidR="005B0516" w:rsidRPr="00795FF5">
        <w:rPr>
          <w:rFonts w:ascii="宋体" w:hAnsi="宋体" w:hint="eastAsia"/>
          <w:szCs w:val="21"/>
        </w:rPr>
        <w:t>广西创新驱动重大专项项目</w:t>
      </w:r>
      <w:r w:rsidR="00213EF8" w:rsidRPr="00795FF5">
        <w:rPr>
          <w:rFonts w:ascii="宋体" w:hAnsi="宋体" w:hint="eastAsia"/>
          <w:szCs w:val="21"/>
        </w:rPr>
        <w:t>“</w:t>
      </w:r>
      <w:r w:rsidR="0006290D" w:rsidRPr="00795FF5">
        <w:rPr>
          <w:rFonts w:ascii="宋体" w:hAnsi="宋体" w:hint="eastAsia"/>
          <w:szCs w:val="21"/>
        </w:rPr>
        <w:t>富硒土壤资源高效安全利用</w:t>
      </w:r>
      <w:r w:rsidR="00213EF8" w:rsidRPr="00795FF5">
        <w:rPr>
          <w:rFonts w:ascii="宋体" w:hAnsi="宋体" w:hint="eastAsia"/>
          <w:szCs w:val="21"/>
        </w:rPr>
        <w:t>” （</w:t>
      </w:r>
      <w:proofErr w:type="gramStart"/>
      <w:r w:rsidR="005B0516" w:rsidRPr="00795FF5">
        <w:rPr>
          <w:rFonts w:ascii="宋体" w:hAnsi="宋体" w:hint="eastAsia"/>
          <w:szCs w:val="21"/>
        </w:rPr>
        <w:t>桂科</w:t>
      </w:r>
      <w:proofErr w:type="gramEnd"/>
      <w:r w:rsidR="005B0516" w:rsidRPr="00795FF5">
        <w:rPr>
          <w:rFonts w:ascii="宋体" w:hAnsi="宋体" w:hint="eastAsia"/>
          <w:szCs w:val="21"/>
        </w:rPr>
        <w:t>AA17202026</w:t>
      </w:r>
      <w:r w:rsidR="00213EF8" w:rsidRPr="00795FF5">
        <w:rPr>
          <w:rFonts w:ascii="宋体" w:hAnsi="宋体" w:hint="eastAsia"/>
          <w:szCs w:val="21"/>
        </w:rPr>
        <w:t>）和“</w:t>
      </w:r>
      <w:r w:rsidR="00213EF8" w:rsidRPr="00795FF5">
        <w:rPr>
          <w:rFonts w:ascii="宋体" w:hAnsi="宋体"/>
          <w:szCs w:val="21"/>
        </w:rPr>
        <w:t>南方土壤环境硒素特征与作物高效富硒研究</w:t>
      </w:r>
      <w:r w:rsidR="00213EF8" w:rsidRPr="00795FF5">
        <w:rPr>
          <w:rFonts w:ascii="宋体" w:hAnsi="宋体" w:hint="eastAsia"/>
          <w:szCs w:val="21"/>
        </w:rPr>
        <w:t>” （</w:t>
      </w:r>
      <w:r w:rsidR="00213EF8" w:rsidRPr="00795FF5">
        <w:rPr>
          <w:rFonts w:ascii="宋体" w:hAnsi="宋体"/>
          <w:szCs w:val="21"/>
        </w:rPr>
        <w:t>2015YT33</w:t>
      </w:r>
      <w:r w:rsidR="00213EF8" w:rsidRPr="00795FF5">
        <w:rPr>
          <w:rFonts w:ascii="宋体" w:hAnsi="宋体" w:hint="eastAsia"/>
          <w:szCs w:val="21"/>
        </w:rPr>
        <w:t>）</w:t>
      </w:r>
      <w:r w:rsidR="000D7383" w:rsidRPr="00795FF5">
        <w:rPr>
          <w:rFonts w:ascii="宋体" w:hAnsi="宋体" w:hint="eastAsia"/>
          <w:szCs w:val="21"/>
        </w:rPr>
        <w:t>两课题</w:t>
      </w:r>
      <w:r w:rsidR="00213EF8" w:rsidRPr="00795FF5">
        <w:rPr>
          <w:rFonts w:ascii="宋体" w:hAnsi="宋体" w:hint="eastAsia"/>
          <w:szCs w:val="21"/>
        </w:rPr>
        <w:t>研究</w:t>
      </w:r>
      <w:r w:rsidR="000D7383" w:rsidRPr="00795FF5">
        <w:rPr>
          <w:rFonts w:ascii="宋体" w:hAnsi="宋体" w:hint="eastAsia"/>
          <w:szCs w:val="21"/>
        </w:rPr>
        <w:t>，</w:t>
      </w:r>
      <w:r w:rsidR="000D6456" w:rsidRPr="00795FF5">
        <w:rPr>
          <w:rFonts w:ascii="宋体" w:hAnsi="宋体" w:hint="eastAsia"/>
          <w:szCs w:val="21"/>
        </w:rPr>
        <w:t>查阅了大量相关</w:t>
      </w:r>
      <w:r w:rsidR="001E4888" w:rsidRPr="00795FF5">
        <w:rPr>
          <w:rFonts w:ascii="宋体" w:hAnsi="宋体" w:hint="eastAsia"/>
          <w:szCs w:val="21"/>
        </w:rPr>
        <w:t>文献，并</w:t>
      </w:r>
      <w:r w:rsidR="000D7383" w:rsidRPr="00795FF5">
        <w:rPr>
          <w:rFonts w:ascii="宋体" w:hAnsi="宋体" w:hint="eastAsia"/>
          <w:szCs w:val="21"/>
        </w:rPr>
        <w:t>进行</w:t>
      </w:r>
      <w:r w:rsidR="000D6456" w:rsidRPr="00795FF5">
        <w:rPr>
          <w:rFonts w:ascii="宋体" w:hAnsi="宋体" w:hint="eastAsia"/>
          <w:szCs w:val="21"/>
        </w:rPr>
        <w:t>实地调研工作，</w:t>
      </w:r>
      <w:r w:rsidR="001E4888" w:rsidRPr="00795FF5">
        <w:rPr>
          <w:rFonts w:ascii="宋体" w:hAnsi="宋体" w:hint="eastAsia"/>
          <w:szCs w:val="21"/>
        </w:rPr>
        <w:t>对富硒</w:t>
      </w:r>
      <w:r w:rsidR="00716F39" w:rsidRPr="00795FF5">
        <w:rPr>
          <w:rFonts w:ascii="宋体" w:hAnsi="宋体" w:hint="eastAsia"/>
          <w:szCs w:val="21"/>
        </w:rPr>
        <w:t>农产品产地环境评价</w:t>
      </w:r>
      <w:r w:rsidR="001E4888" w:rsidRPr="00795FF5">
        <w:rPr>
          <w:rFonts w:ascii="宋体" w:hAnsi="宋体" w:hint="eastAsia"/>
          <w:szCs w:val="21"/>
        </w:rPr>
        <w:t>进行了初步研究总结。</w:t>
      </w:r>
    </w:p>
    <w:p w:rsidR="008E55BC" w:rsidRPr="00781A5A" w:rsidRDefault="008E55BC" w:rsidP="00781A5A">
      <w:pPr>
        <w:spacing w:line="520" w:lineRule="exact"/>
        <w:ind w:firstLineChars="150" w:firstLine="315"/>
        <w:rPr>
          <w:rFonts w:ascii="宋体" w:hAnsi="宋体"/>
          <w:szCs w:val="21"/>
        </w:rPr>
      </w:pPr>
      <w:r w:rsidRPr="00781A5A">
        <w:rPr>
          <w:rFonts w:ascii="宋体" w:hAnsi="宋体" w:hint="eastAsia"/>
          <w:szCs w:val="21"/>
        </w:rPr>
        <w:t>6.</w:t>
      </w:r>
      <w:r w:rsidR="004642CE" w:rsidRPr="00781A5A">
        <w:rPr>
          <w:rFonts w:ascii="宋体" w:hAnsi="宋体" w:hint="eastAsia"/>
          <w:szCs w:val="21"/>
        </w:rPr>
        <w:t xml:space="preserve"> </w:t>
      </w:r>
      <w:r w:rsidR="00453D21" w:rsidRPr="00781A5A">
        <w:rPr>
          <w:rFonts w:ascii="宋体" w:hAnsi="宋体" w:hint="eastAsia"/>
          <w:szCs w:val="21"/>
        </w:rPr>
        <w:t>2015年3月至201</w:t>
      </w:r>
      <w:r w:rsidR="00716F39">
        <w:rPr>
          <w:rFonts w:ascii="宋体" w:hAnsi="宋体" w:hint="eastAsia"/>
          <w:szCs w:val="21"/>
        </w:rPr>
        <w:t>9</w:t>
      </w:r>
      <w:r w:rsidR="00453D21" w:rsidRPr="00781A5A">
        <w:rPr>
          <w:rFonts w:ascii="宋体" w:hAnsi="宋体" w:hint="eastAsia"/>
          <w:szCs w:val="21"/>
        </w:rPr>
        <w:t>年</w:t>
      </w:r>
      <w:r w:rsidR="0035547A">
        <w:rPr>
          <w:rFonts w:ascii="宋体" w:hAnsi="宋体" w:hint="eastAsia"/>
          <w:szCs w:val="21"/>
        </w:rPr>
        <w:t>10</w:t>
      </w:r>
      <w:r w:rsidR="00453D21" w:rsidRPr="00781A5A">
        <w:rPr>
          <w:rFonts w:ascii="宋体" w:hAnsi="宋体" w:hint="eastAsia"/>
          <w:szCs w:val="21"/>
        </w:rPr>
        <w:t>月，起草小组成员在</w:t>
      </w:r>
      <w:r w:rsidR="00D46FA3">
        <w:rPr>
          <w:rFonts w:ascii="宋体" w:hAnsi="宋体" w:hint="eastAsia"/>
          <w:szCs w:val="21"/>
        </w:rPr>
        <w:t>南宁、</w:t>
      </w:r>
      <w:r w:rsidR="00D63142">
        <w:rPr>
          <w:rFonts w:ascii="宋体" w:hAnsi="宋体" w:hint="eastAsia"/>
          <w:szCs w:val="21"/>
        </w:rPr>
        <w:t>桂平、隆安、玉林、百色、河池</w:t>
      </w:r>
      <w:r w:rsidR="00D46FA3">
        <w:rPr>
          <w:rFonts w:ascii="宋体" w:hAnsi="宋体" w:hint="eastAsia"/>
          <w:szCs w:val="21"/>
        </w:rPr>
        <w:t>、桂林等地</w:t>
      </w:r>
      <w:r w:rsidR="00453D21" w:rsidRPr="00781A5A">
        <w:rPr>
          <w:rFonts w:ascii="宋体" w:hAnsi="宋体" w:hint="eastAsia"/>
          <w:szCs w:val="21"/>
        </w:rPr>
        <w:t>开展了</w:t>
      </w:r>
      <w:r w:rsidR="00DF30CD">
        <w:rPr>
          <w:rFonts w:ascii="宋体" w:hAnsi="宋体" w:hint="eastAsia"/>
          <w:szCs w:val="21"/>
        </w:rPr>
        <w:t>富硒农产品</w:t>
      </w:r>
      <w:r w:rsidR="00D63142" w:rsidRPr="00D63142">
        <w:rPr>
          <w:rFonts w:ascii="宋体" w:hAnsi="宋体" w:hint="eastAsia"/>
          <w:szCs w:val="21"/>
        </w:rPr>
        <w:t>产地现状调查、环境质量监测</w:t>
      </w:r>
      <w:r w:rsidR="00D033A4" w:rsidRPr="00781A5A">
        <w:rPr>
          <w:rFonts w:ascii="宋体" w:hAnsi="宋体" w:hint="eastAsia"/>
          <w:szCs w:val="21"/>
        </w:rPr>
        <w:t>，对标准中涉及</w:t>
      </w:r>
      <w:r w:rsidR="00AB125D" w:rsidRPr="00781A5A">
        <w:rPr>
          <w:rFonts w:ascii="宋体" w:hAnsi="宋体" w:hint="eastAsia"/>
          <w:szCs w:val="21"/>
        </w:rPr>
        <w:t>到的技术指标及要求进行了试验验证，并对试验数据进行了统计分析。</w:t>
      </w:r>
    </w:p>
    <w:p w:rsidR="004316DD" w:rsidRPr="00781A5A" w:rsidRDefault="004316DD" w:rsidP="00F1107F">
      <w:pPr>
        <w:spacing w:beforeLines="100" w:line="360" w:lineRule="auto"/>
        <w:ind w:firstLineChars="150" w:firstLine="315"/>
        <w:rPr>
          <w:rFonts w:ascii="宋体" w:hAnsi="宋体"/>
          <w:szCs w:val="21"/>
        </w:rPr>
      </w:pPr>
      <w:r w:rsidRPr="00781A5A">
        <w:rPr>
          <w:rFonts w:ascii="宋体" w:hAnsi="宋体" w:hint="eastAsia"/>
          <w:szCs w:val="21"/>
        </w:rPr>
        <w:t>7.</w:t>
      </w:r>
      <w:r w:rsidR="004642CE" w:rsidRPr="00781A5A">
        <w:rPr>
          <w:rFonts w:ascii="宋体" w:hAnsi="宋体" w:hint="eastAsia"/>
          <w:szCs w:val="21"/>
        </w:rPr>
        <w:t xml:space="preserve"> </w:t>
      </w:r>
      <w:r w:rsidRPr="00781A5A">
        <w:rPr>
          <w:rFonts w:ascii="宋体" w:hAnsi="宋体" w:hint="eastAsia"/>
          <w:szCs w:val="21"/>
        </w:rPr>
        <w:t>201</w:t>
      </w:r>
      <w:r w:rsidR="0035547A">
        <w:rPr>
          <w:rFonts w:ascii="宋体" w:hAnsi="宋体" w:hint="eastAsia"/>
          <w:szCs w:val="21"/>
        </w:rPr>
        <w:t>9</w:t>
      </w:r>
      <w:r w:rsidRPr="00781A5A">
        <w:rPr>
          <w:rFonts w:ascii="宋体" w:hAnsi="宋体" w:hint="eastAsia"/>
          <w:szCs w:val="21"/>
        </w:rPr>
        <w:t>年</w:t>
      </w:r>
      <w:r w:rsidR="0035547A">
        <w:rPr>
          <w:rFonts w:ascii="宋体" w:hAnsi="宋体" w:hint="eastAsia"/>
          <w:szCs w:val="21"/>
        </w:rPr>
        <w:t>12</w:t>
      </w:r>
      <w:r w:rsidR="00566736" w:rsidRPr="00781A5A">
        <w:rPr>
          <w:rFonts w:ascii="宋体" w:hAnsi="宋体" w:hint="eastAsia"/>
          <w:szCs w:val="21"/>
        </w:rPr>
        <w:t>月，</w:t>
      </w:r>
      <w:r w:rsidR="007821BA" w:rsidRPr="00781A5A">
        <w:rPr>
          <w:rFonts w:ascii="宋体" w:hAnsi="宋体" w:hint="eastAsia"/>
          <w:szCs w:val="21"/>
        </w:rPr>
        <w:t>起草小组根据取得的工作进展，初步提出了广西地方标准《</w:t>
      </w:r>
      <w:r w:rsidR="0035547A" w:rsidRPr="00795FF5">
        <w:rPr>
          <w:rFonts w:ascii="宋体" w:hAnsi="宋体" w:hint="eastAsia"/>
          <w:szCs w:val="21"/>
        </w:rPr>
        <w:t>富硒农产品产地环境评价</w:t>
      </w:r>
      <w:r w:rsidR="007821BA" w:rsidRPr="00795FF5">
        <w:rPr>
          <w:rFonts w:ascii="宋体" w:hAnsi="宋体" w:hint="eastAsia"/>
          <w:szCs w:val="21"/>
        </w:rPr>
        <w:t>》的基本构架，</w:t>
      </w:r>
      <w:r w:rsidR="00AE6E0D" w:rsidRPr="00795FF5">
        <w:rPr>
          <w:rFonts w:ascii="宋体" w:hAnsi="宋体" w:hint="eastAsia"/>
          <w:szCs w:val="21"/>
        </w:rPr>
        <w:t>通过起草小组成员的</w:t>
      </w:r>
      <w:r w:rsidR="00870E01" w:rsidRPr="00795FF5">
        <w:rPr>
          <w:rFonts w:ascii="宋体" w:hAnsi="宋体" w:hint="eastAsia"/>
          <w:szCs w:val="21"/>
        </w:rPr>
        <w:t>讨论和修改完善，并经过单位内部征求意见，形成了广西地方标准《</w:t>
      </w:r>
      <w:r w:rsidR="00DF6605" w:rsidRPr="00795FF5">
        <w:rPr>
          <w:rFonts w:ascii="宋体" w:hAnsi="宋体" w:hint="eastAsia"/>
          <w:szCs w:val="21"/>
        </w:rPr>
        <w:t>富硒农产品产地环境评价</w:t>
      </w:r>
      <w:r w:rsidR="00870E01" w:rsidRPr="00795FF5">
        <w:rPr>
          <w:rFonts w:ascii="宋体" w:hAnsi="宋体" w:hint="eastAsia"/>
          <w:szCs w:val="21"/>
        </w:rPr>
        <w:t>》的征求意见稿。</w:t>
      </w:r>
    </w:p>
    <w:p w:rsidR="007624BC" w:rsidRPr="00781A5A" w:rsidRDefault="00781A5A" w:rsidP="00F1107F">
      <w:pPr>
        <w:adjustRightInd w:val="0"/>
        <w:snapToGrid w:val="0"/>
        <w:spacing w:beforeLines="100"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781A5A">
        <w:rPr>
          <w:rFonts w:ascii="宋体" w:hAnsi="宋体" w:hint="eastAsia"/>
          <w:b/>
          <w:sz w:val="28"/>
          <w:szCs w:val="28"/>
        </w:rPr>
        <w:t>五</w:t>
      </w:r>
      <w:r w:rsidR="007624BC" w:rsidRPr="00781A5A">
        <w:rPr>
          <w:rFonts w:ascii="宋体" w:hAnsi="宋体" w:hint="eastAsia"/>
          <w:b/>
          <w:sz w:val="28"/>
          <w:szCs w:val="28"/>
        </w:rPr>
        <w:t>、标准编制原则</w:t>
      </w:r>
    </w:p>
    <w:p w:rsidR="00F054B1" w:rsidRDefault="00F054B1" w:rsidP="001D38A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5C6F1E">
        <w:rPr>
          <w:rFonts w:ascii="宋体" w:hAnsi="宋体" w:hint="eastAsia"/>
          <w:szCs w:val="21"/>
        </w:rPr>
        <w:t>标准编制遵循“科学、适度、可行”原则，</w:t>
      </w:r>
      <w:r w:rsidRPr="00F054B1">
        <w:rPr>
          <w:rFonts w:ascii="宋体" w:hAnsi="宋体" w:hint="eastAsia"/>
          <w:szCs w:val="21"/>
        </w:rPr>
        <w:t>贯彻执行《中华人民共和国土壤污染防治法（草案） 》</w:t>
      </w:r>
      <w:r w:rsidR="00F06F33">
        <w:rPr>
          <w:rFonts w:ascii="宋体" w:hAnsi="宋体" w:hint="eastAsia"/>
          <w:szCs w:val="21"/>
        </w:rPr>
        <w:t>、</w:t>
      </w:r>
      <w:r w:rsidRPr="00F054B1">
        <w:rPr>
          <w:rFonts w:ascii="宋体" w:hAnsi="宋体" w:hint="eastAsia"/>
          <w:szCs w:val="21"/>
        </w:rPr>
        <w:t>《中华人民共和国环境影响评价法》</w:t>
      </w:r>
      <w:r>
        <w:rPr>
          <w:rFonts w:ascii="宋体" w:hAnsi="宋体" w:hint="eastAsia"/>
          <w:szCs w:val="21"/>
        </w:rPr>
        <w:t>等国家法律法规。</w:t>
      </w:r>
      <w:r w:rsidRPr="00F054B1">
        <w:rPr>
          <w:rFonts w:ascii="宋体" w:hAnsi="宋体" w:hint="eastAsia"/>
          <w:szCs w:val="21"/>
        </w:rPr>
        <w:t>坚持科学性与可操作并重的原则，</w:t>
      </w:r>
      <w:r>
        <w:rPr>
          <w:szCs w:val="21"/>
        </w:rPr>
        <w:t>突出</w:t>
      </w:r>
      <w:r>
        <w:rPr>
          <w:rFonts w:hint="eastAsia"/>
          <w:szCs w:val="21"/>
        </w:rPr>
        <w:t>农产品产地</w:t>
      </w:r>
      <w:r>
        <w:rPr>
          <w:szCs w:val="21"/>
        </w:rPr>
        <w:t>环境影响评价的专业特点，根据土壤</w:t>
      </w:r>
      <w:r>
        <w:rPr>
          <w:rFonts w:hint="eastAsia"/>
          <w:szCs w:val="21"/>
        </w:rPr>
        <w:t>、水质、空气质量</w:t>
      </w:r>
      <w:r>
        <w:rPr>
          <w:szCs w:val="21"/>
        </w:rPr>
        <w:t>敏感程度提出分类、分级的评价要求。</w:t>
      </w:r>
      <w:r w:rsidRPr="00F054B1">
        <w:rPr>
          <w:rFonts w:ascii="宋体" w:hAnsi="宋体" w:hint="eastAsia"/>
          <w:szCs w:val="21"/>
        </w:rPr>
        <w:t>在满足环境管理要求的前提下，尽可能简化评价程序突出的重点内容并力求做到可操作性强、预测方法科学结果准确。</w:t>
      </w:r>
    </w:p>
    <w:p w:rsidR="001D38AE" w:rsidRDefault="001D38AE" w:rsidP="001D38A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7624BC" w:rsidRDefault="00781A5A" w:rsidP="001D38AE">
      <w:pPr>
        <w:adjustRightInd w:val="0"/>
        <w:snapToGrid w:val="0"/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六</w:t>
      </w:r>
      <w:r w:rsidR="007624BC" w:rsidRPr="00781A5A">
        <w:rPr>
          <w:rFonts w:ascii="宋体" w:hAnsi="宋体" w:hint="eastAsia"/>
          <w:b/>
          <w:sz w:val="28"/>
          <w:szCs w:val="28"/>
        </w:rPr>
        <w:t>、标准主要指标的确定和依据说明</w:t>
      </w:r>
    </w:p>
    <w:p w:rsidR="00565E18" w:rsidRDefault="00F3437C" w:rsidP="00F3437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F3437C">
        <w:rPr>
          <w:rFonts w:ascii="宋体" w:hAnsi="宋体" w:hint="eastAsia"/>
          <w:szCs w:val="21"/>
        </w:rPr>
        <w:t>本标准的编写技术依据是</w:t>
      </w:r>
      <w:r w:rsidRPr="00795FF5">
        <w:rPr>
          <w:rFonts w:ascii="宋体" w:hAnsi="宋体" w:hint="eastAsia"/>
          <w:szCs w:val="21"/>
        </w:rPr>
        <w:t>GB/T1.1-20</w:t>
      </w:r>
      <w:r w:rsidR="00BA36FD" w:rsidRPr="00795FF5">
        <w:rPr>
          <w:rFonts w:ascii="宋体" w:hAnsi="宋体" w:hint="eastAsia"/>
          <w:szCs w:val="21"/>
        </w:rPr>
        <w:t>20</w:t>
      </w:r>
      <w:r w:rsidR="00F1107F">
        <w:rPr>
          <w:rFonts w:ascii="宋体" w:hAnsi="宋体" w:hint="eastAsia"/>
          <w:szCs w:val="21"/>
        </w:rPr>
        <w:t xml:space="preserve"> 《</w:t>
      </w:r>
      <w:r w:rsidR="00BA36FD" w:rsidRPr="00795FF5">
        <w:rPr>
          <w:rFonts w:ascii="宋体" w:hAnsi="宋体" w:hint="eastAsia"/>
          <w:szCs w:val="21"/>
        </w:rPr>
        <w:t>标准化工作导则  第1部分：标准化文件的结构和起草规则</w:t>
      </w:r>
      <w:r w:rsidRPr="00795FF5">
        <w:rPr>
          <w:rFonts w:ascii="宋体" w:hAnsi="宋体" w:hint="eastAsia"/>
          <w:szCs w:val="21"/>
        </w:rPr>
        <w:t>》和GB/T20000《标准化工作指南》</w:t>
      </w:r>
      <w:r w:rsidR="00BA36FD" w:rsidRPr="00795FF5">
        <w:rPr>
          <w:rFonts w:ascii="宋体" w:hAnsi="宋体" w:hint="eastAsia"/>
          <w:szCs w:val="21"/>
        </w:rPr>
        <w:t>。</w:t>
      </w:r>
      <w:r w:rsidR="00BA36FD">
        <w:rPr>
          <w:rFonts w:hint="eastAsia"/>
        </w:rPr>
        <w:t>本标准适用于</w:t>
      </w:r>
      <w:r w:rsidR="00BA36FD">
        <w:rPr>
          <w:rFonts w:cs="宋体" w:hint="eastAsia"/>
          <w:szCs w:val="21"/>
        </w:rPr>
        <w:t>广西区内富硒农产品产地环境的监测与评价</w:t>
      </w:r>
      <w:r w:rsidR="00BA36FD">
        <w:rPr>
          <w:rFonts w:hint="eastAsia"/>
        </w:rPr>
        <w:t>，</w:t>
      </w:r>
      <w:r w:rsidRPr="00F3437C">
        <w:rPr>
          <w:rFonts w:ascii="宋体" w:hAnsi="宋体" w:hint="eastAsia"/>
          <w:szCs w:val="21"/>
        </w:rPr>
        <w:t>涉及的主要内容包括：</w:t>
      </w:r>
      <w:r>
        <w:rPr>
          <w:szCs w:val="21"/>
        </w:rPr>
        <w:t>适用范围、规范性引用文件、</w:t>
      </w:r>
      <w:r>
        <w:rPr>
          <w:rFonts w:hint="eastAsia"/>
          <w:szCs w:val="21"/>
        </w:rPr>
        <w:t>评价原则、</w:t>
      </w:r>
      <w:r>
        <w:rPr>
          <w:szCs w:val="21"/>
        </w:rPr>
        <w:t>定义</w:t>
      </w:r>
      <w:r>
        <w:rPr>
          <w:rFonts w:hint="eastAsia"/>
          <w:szCs w:val="21"/>
        </w:rPr>
        <w:t>、评价程序、评价方法、</w:t>
      </w:r>
      <w:r w:rsidRPr="001D38AE">
        <w:rPr>
          <w:rFonts w:hint="eastAsia"/>
          <w:szCs w:val="21"/>
        </w:rPr>
        <w:t>产地环境评价报告编制</w:t>
      </w:r>
      <w:r>
        <w:rPr>
          <w:rFonts w:hint="eastAsia"/>
          <w:szCs w:val="21"/>
        </w:rPr>
        <w:t>。</w:t>
      </w:r>
    </w:p>
    <w:p w:rsidR="00BD3A6F" w:rsidRDefault="00BA36FD" w:rsidP="00BD3A6F">
      <w:pPr>
        <w:widowControl/>
        <w:spacing w:line="360" w:lineRule="auto"/>
        <w:rPr>
          <w:szCs w:val="21"/>
        </w:rPr>
      </w:pPr>
      <w:r>
        <w:rPr>
          <w:rFonts w:hint="eastAsia"/>
          <w:sz w:val="23"/>
          <w:szCs w:val="23"/>
        </w:rPr>
        <w:t>1</w:t>
      </w:r>
      <w:r w:rsidR="001D38AE">
        <w:rPr>
          <w:rFonts w:hint="eastAsia"/>
          <w:sz w:val="23"/>
          <w:szCs w:val="23"/>
        </w:rPr>
        <w:t>、</w:t>
      </w:r>
      <w:r w:rsidR="00BD3A6F" w:rsidRPr="002A71DD">
        <w:rPr>
          <w:rFonts w:hint="eastAsia"/>
          <w:szCs w:val="21"/>
        </w:rPr>
        <w:t>土壤环境质量</w:t>
      </w:r>
      <w:r w:rsidR="00BD3A6F" w:rsidRPr="002A71DD">
        <w:rPr>
          <w:szCs w:val="21"/>
        </w:rPr>
        <w:t> </w:t>
      </w:r>
    </w:p>
    <w:p w:rsidR="001535D2" w:rsidRPr="002E7AB8" w:rsidRDefault="001535D2" w:rsidP="00CB3A7B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富硒农产品</w:t>
      </w:r>
      <w:r w:rsidRPr="00BD3A6F">
        <w:rPr>
          <w:rFonts w:hint="eastAsia"/>
          <w:szCs w:val="21"/>
        </w:rPr>
        <w:t>产地</w:t>
      </w:r>
      <w:r>
        <w:rPr>
          <w:rFonts w:hint="eastAsia"/>
          <w:szCs w:val="21"/>
        </w:rPr>
        <w:t>土壤</w:t>
      </w:r>
      <w:r w:rsidRPr="00BD3A6F">
        <w:rPr>
          <w:rFonts w:hint="eastAsia"/>
          <w:szCs w:val="21"/>
        </w:rPr>
        <w:t>环境条件标准编制的结构，主要参考了</w:t>
      </w:r>
      <w:r w:rsidR="00CB3A7B">
        <w:rPr>
          <w:rFonts w:hint="eastAsia"/>
          <w:szCs w:val="21"/>
        </w:rPr>
        <w:t>《</w:t>
      </w:r>
      <w:r w:rsidR="00CB3A7B">
        <w:rPr>
          <w:rFonts w:hint="eastAsia"/>
          <w:szCs w:val="21"/>
        </w:rPr>
        <w:t>GB 15618</w:t>
      </w:r>
      <w:r w:rsidR="00CB3A7B">
        <w:rPr>
          <w:rFonts w:hint="eastAsia"/>
          <w:szCs w:val="21"/>
        </w:rPr>
        <w:t>土壤环境质量农用地土壤污染风险管控标准》</w:t>
      </w:r>
      <w:r>
        <w:rPr>
          <w:rFonts w:hint="eastAsia"/>
          <w:szCs w:val="21"/>
        </w:rPr>
        <w:t>、</w:t>
      </w:r>
      <w:r w:rsidR="00CB3A7B">
        <w:rPr>
          <w:rFonts w:hint="eastAsia"/>
          <w:szCs w:val="21"/>
        </w:rPr>
        <w:t>《</w:t>
      </w:r>
      <w:r w:rsidR="00CB3A7B" w:rsidRPr="002E7AB8">
        <w:rPr>
          <w:rFonts w:hint="eastAsia"/>
          <w:szCs w:val="21"/>
        </w:rPr>
        <w:t xml:space="preserve">DB45/T 1442 </w:t>
      </w:r>
      <w:r w:rsidR="00CB3A7B" w:rsidRPr="002E7AB8">
        <w:rPr>
          <w:rFonts w:hint="eastAsia"/>
          <w:szCs w:val="21"/>
        </w:rPr>
        <w:t>土壤中全硒含量的分级</w:t>
      </w:r>
      <w:r w:rsidR="00CB3A7B">
        <w:rPr>
          <w:rFonts w:hint="eastAsia"/>
          <w:szCs w:val="21"/>
        </w:rPr>
        <w:t>》</w:t>
      </w:r>
      <w:r w:rsidRPr="002E7AB8">
        <w:rPr>
          <w:rFonts w:hint="eastAsia"/>
          <w:szCs w:val="21"/>
        </w:rPr>
        <w:t>、</w:t>
      </w:r>
      <w:r w:rsidR="00CB3A7B">
        <w:rPr>
          <w:rFonts w:hint="eastAsia"/>
          <w:szCs w:val="21"/>
        </w:rPr>
        <w:t>《</w:t>
      </w:r>
      <w:r w:rsidR="00CB3A7B" w:rsidRPr="002E7AB8">
        <w:rPr>
          <w:szCs w:val="21"/>
        </w:rPr>
        <w:t>DB41/T 1871—2019</w:t>
      </w:r>
      <w:r w:rsidR="00CB3A7B" w:rsidRPr="002E7AB8">
        <w:rPr>
          <w:rFonts w:hint="eastAsia"/>
          <w:szCs w:val="21"/>
        </w:rPr>
        <w:t xml:space="preserve"> </w:t>
      </w:r>
      <w:r w:rsidR="00CB3A7B" w:rsidRPr="002E7AB8">
        <w:rPr>
          <w:rFonts w:hint="eastAsia"/>
          <w:szCs w:val="21"/>
        </w:rPr>
        <w:t>富硒土壤硒含量要求</w:t>
      </w:r>
      <w:r w:rsidR="00CB3A7B">
        <w:rPr>
          <w:rFonts w:hint="eastAsia"/>
          <w:szCs w:val="21"/>
        </w:rPr>
        <w:t>》</w:t>
      </w:r>
      <w:r w:rsidRPr="002E7AB8">
        <w:rPr>
          <w:rFonts w:hint="eastAsia"/>
          <w:szCs w:val="21"/>
        </w:rPr>
        <w:t>、</w:t>
      </w:r>
      <w:r w:rsidR="00CB3A7B">
        <w:rPr>
          <w:rFonts w:hint="eastAsia"/>
          <w:szCs w:val="21"/>
        </w:rPr>
        <w:t>《</w:t>
      </w:r>
      <w:r w:rsidR="00CB3A7B" w:rsidRPr="002E7AB8">
        <w:rPr>
          <w:rFonts w:hint="eastAsia"/>
          <w:szCs w:val="21"/>
        </w:rPr>
        <w:t xml:space="preserve">DB64/T 1220-2016 </w:t>
      </w:r>
      <w:r w:rsidR="00CB3A7B" w:rsidRPr="002E7AB8">
        <w:rPr>
          <w:rFonts w:hint="eastAsia"/>
          <w:szCs w:val="21"/>
        </w:rPr>
        <w:t>宁夏富硒土壤标准</w:t>
      </w:r>
      <w:r w:rsidR="00CB3A7B">
        <w:rPr>
          <w:rFonts w:hint="eastAsia"/>
          <w:szCs w:val="21"/>
        </w:rPr>
        <w:t>》、</w:t>
      </w:r>
      <w:r w:rsidR="00CB3A7B" w:rsidRPr="001701D8">
        <w:rPr>
          <w:rFonts w:hint="eastAsia"/>
          <w:szCs w:val="21"/>
        </w:rPr>
        <w:t>《</w:t>
      </w:r>
      <w:r w:rsidR="00CB3A7B" w:rsidRPr="001701D8">
        <w:rPr>
          <w:rFonts w:hint="eastAsia"/>
          <w:szCs w:val="21"/>
        </w:rPr>
        <w:t xml:space="preserve">GB 2762-2017 </w:t>
      </w:r>
      <w:r w:rsidR="00CB3A7B" w:rsidRPr="001701D8">
        <w:rPr>
          <w:rFonts w:hint="eastAsia"/>
          <w:szCs w:val="21"/>
        </w:rPr>
        <w:t>食品安全国家标准食品中污染物限量》</w:t>
      </w:r>
      <w:r w:rsidR="00CB3A7B">
        <w:rPr>
          <w:rFonts w:hint="eastAsia"/>
          <w:szCs w:val="21"/>
        </w:rPr>
        <w:t>。</w:t>
      </w:r>
    </w:p>
    <w:p w:rsidR="003B1429" w:rsidRDefault="003B1429" w:rsidP="00BD3A6F">
      <w:pPr>
        <w:widowControl/>
        <w:spacing w:line="360" w:lineRule="auto"/>
        <w:rPr>
          <w:szCs w:val="21"/>
        </w:rPr>
      </w:pPr>
      <w:r w:rsidRPr="002E7AB8">
        <w:rPr>
          <w:rFonts w:hint="eastAsia"/>
          <w:szCs w:val="21"/>
        </w:rPr>
        <w:t>（</w:t>
      </w:r>
      <w:r w:rsidRPr="002E7AB8">
        <w:rPr>
          <w:rFonts w:hint="eastAsia"/>
          <w:szCs w:val="21"/>
        </w:rPr>
        <w:t>1</w:t>
      </w:r>
      <w:r w:rsidRPr="002E7AB8">
        <w:rPr>
          <w:rFonts w:hint="eastAsia"/>
          <w:szCs w:val="21"/>
        </w:rPr>
        <w:t>）土壤</w:t>
      </w:r>
      <w:r w:rsidR="00F1107F">
        <w:rPr>
          <w:rFonts w:hint="eastAsia"/>
          <w:szCs w:val="21"/>
        </w:rPr>
        <w:t xml:space="preserve"> </w:t>
      </w:r>
      <w:r w:rsidR="00F1107F">
        <w:rPr>
          <w:rFonts w:hint="eastAsia"/>
          <w:szCs w:val="21"/>
        </w:rPr>
        <w:t>“</w:t>
      </w:r>
      <w:r w:rsidR="00F1107F" w:rsidRPr="002E7AB8">
        <w:rPr>
          <w:rFonts w:hint="eastAsia"/>
          <w:szCs w:val="21"/>
        </w:rPr>
        <w:t>硒</w:t>
      </w:r>
      <w:r w:rsidR="00F1107F">
        <w:rPr>
          <w:rFonts w:hint="eastAsia"/>
          <w:szCs w:val="21"/>
        </w:rPr>
        <w:t>”</w:t>
      </w:r>
      <w:r w:rsidRPr="002E7AB8">
        <w:rPr>
          <w:rFonts w:hint="eastAsia"/>
          <w:szCs w:val="21"/>
        </w:rPr>
        <w:t>含量指标的确定</w:t>
      </w:r>
      <w:r w:rsidR="000D7F43" w:rsidRPr="002E7AB8">
        <w:rPr>
          <w:rFonts w:hint="eastAsia"/>
          <w:szCs w:val="21"/>
        </w:rPr>
        <w:t>，是根据我区对</w:t>
      </w:r>
      <w:r w:rsidR="000D7F43" w:rsidRPr="002E7AB8">
        <w:rPr>
          <w:rFonts w:hint="eastAsia"/>
          <w:szCs w:val="21"/>
        </w:rPr>
        <w:t>44</w:t>
      </w:r>
      <w:r w:rsidR="000D7F43" w:rsidRPr="002E7AB8">
        <w:rPr>
          <w:rFonts w:hint="eastAsia"/>
          <w:szCs w:val="21"/>
        </w:rPr>
        <w:t>个县市区的土壤</w:t>
      </w:r>
      <w:proofErr w:type="gramStart"/>
      <w:r w:rsidR="000D7F43" w:rsidRPr="002E7AB8">
        <w:rPr>
          <w:rFonts w:hint="eastAsia"/>
          <w:szCs w:val="21"/>
        </w:rPr>
        <w:t>硒调查</w:t>
      </w:r>
      <w:proofErr w:type="gramEnd"/>
      <w:r w:rsidR="000D7F43" w:rsidRPr="002E7AB8">
        <w:rPr>
          <w:rFonts w:hint="eastAsia"/>
          <w:szCs w:val="21"/>
        </w:rPr>
        <w:t>测试结果确定的，</w:t>
      </w:r>
      <w:r w:rsidR="002137B8" w:rsidRPr="002E7AB8">
        <w:rPr>
          <w:szCs w:val="21"/>
        </w:rPr>
        <w:t xml:space="preserve"> </w:t>
      </w:r>
      <w:r w:rsidR="002137B8" w:rsidRPr="002E7AB8">
        <w:rPr>
          <w:rFonts w:hint="eastAsia"/>
          <w:szCs w:val="21"/>
        </w:rPr>
        <w:t>由于不同耕作地</w:t>
      </w:r>
      <w:proofErr w:type="gramStart"/>
      <w:r w:rsidR="002137B8" w:rsidRPr="002E7AB8">
        <w:rPr>
          <w:rFonts w:hint="eastAsia"/>
          <w:szCs w:val="21"/>
        </w:rPr>
        <w:t>土壤全硒含量</w:t>
      </w:r>
      <w:proofErr w:type="gramEnd"/>
      <w:r w:rsidR="002137B8" w:rsidRPr="002E7AB8">
        <w:rPr>
          <w:rFonts w:hint="eastAsia"/>
          <w:szCs w:val="21"/>
        </w:rPr>
        <w:t>有所差异，因此，</w:t>
      </w:r>
      <w:r w:rsidR="001535D2" w:rsidRPr="002E7AB8">
        <w:rPr>
          <w:rFonts w:hint="eastAsia"/>
          <w:szCs w:val="21"/>
        </w:rPr>
        <w:t>我区</w:t>
      </w:r>
      <w:r w:rsidR="002137B8" w:rsidRPr="002E7AB8">
        <w:rPr>
          <w:rFonts w:hint="eastAsia"/>
          <w:szCs w:val="21"/>
        </w:rPr>
        <w:t>按照水田、旱地、园地进行</w:t>
      </w:r>
      <w:proofErr w:type="gramStart"/>
      <w:r w:rsidR="002137B8" w:rsidRPr="002E7AB8">
        <w:rPr>
          <w:rFonts w:hint="eastAsia"/>
          <w:szCs w:val="21"/>
        </w:rPr>
        <w:t>土壤全硒含量</w:t>
      </w:r>
      <w:proofErr w:type="gramEnd"/>
      <w:r w:rsidR="002137B8" w:rsidRPr="002E7AB8">
        <w:rPr>
          <w:rFonts w:hint="eastAsia"/>
          <w:szCs w:val="21"/>
        </w:rPr>
        <w:t>的分级，这与</w:t>
      </w:r>
      <w:r w:rsidR="001535D2" w:rsidRPr="002E7AB8">
        <w:rPr>
          <w:szCs w:val="21"/>
        </w:rPr>
        <w:t>DB41/T 1871—2019</w:t>
      </w:r>
      <w:r w:rsidR="001535D2" w:rsidRPr="002E7AB8">
        <w:rPr>
          <w:rFonts w:hint="eastAsia"/>
          <w:szCs w:val="21"/>
        </w:rPr>
        <w:t xml:space="preserve"> </w:t>
      </w:r>
      <w:r w:rsidR="001535D2" w:rsidRPr="002E7AB8">
        <w:rPr>
          <w:rFonts w:hint="eastAsia"/>
          <w:szCs w:val="21"/>
        </w:rPr>
        <w:t>按</w:t>
      </w:r>
      <w:r w:rsidR="001535D2" w:rsidRPr="002E7AB8">
        <w:rPr>
          <w:rFonts w:hint="eastAsia"/>
          <w:szCs w:val="21"/>
        </w:rPr>
        <w:t>pH</w:t>
      </w:r>
      <w:r w:rsidR="001535D2" w:rsidRPr="002E7AB8">
        <w:rPr>
          <w:rFonts w:hint="eastAsia"/>
          <w:szCs w:val="21"/>
        </w:rPr>
        <w:t>值划分富硒土壤标准有所不同，</w:t>
      </w:r>
      <w:r w:rsidR="00D56BD3">
        <w:rPr>
          <w:rFonts w:hint="eastAsia"/>
          <w:szCs w:val="21"/>
        </w:rPr>
        <w:t>相较于</w:t>
      </w:r>
      <w:r w:rsidR="001535D2" w:rsidRPr="002E7AB8">
        <w:rPr>
          <w:rFonts w:hint="eastAsia"/>
          <w:szCs w:val="21"/>
        </w:rPr>
        <w:t>DB64/T 1220-2016</w:t>
      </w:r>
      <w:r w:rsidR="00D56BD3">
        <w:rPr>
          <w:rFonts w:hint="eastAsia"/>
          <w:szCs w:val="21"/>
        </w:rPr>
        <w:t>，两者</w:t>
      </w:r>
      <w:r w:rsidR="001535D2" w:rsidRPr="002E7AB8">
        <w:rPr>
          <w:rFonts w:hint="eastAsia"/>
          <w:szCs w:val="21"/>
        </w:rPr>
        <w:t>均将土壤</w:t>
      </w:r>
      <w:proofErr w:type="gramStart"/>
      <w:r w:rsidR="001535D2" w:rsidRPr="002E7AB8">
        <w:rPr>
          <w:rFonts w:hint="eastAsia"/>
          <w:szCs w:val="21"/>
        </w:rPr>
        <w:t>中全硒含量</w:t>
      </w:r>
      <w:proofErr w:type="gramEnd"/>
      <w:r w:rsidR="001535D2" w:rsidRPr="002E7AB8">
        <w:rPr>
          <w:rFonts w:hint="eastAsia"/>
          <w:szCs w:val="21"/>
        </w:rPr>
        <w:t>等级分为四级，我区</w:t>
      </w:r>
      <w:r w:rsidR="00CB3B7B">
        <w:rPr>
          <w:rFonts w:hint="eastAsia"/>
          <w:szCs w:val="21"/>
        </w:rPr>
        <w:t>分</w:t>
      </w:r>
      <w:r w:rsidR="001535D2" w:rsidRPr="002E7AB8">
        <w:rPr>
          <w:rFonts w:hint="eastAsia"/>
          <w:szCs w:val="21"/>
        </w:rPr>
        <w:t>为缺硒、足硒、富硒、</w:t>
      </w:r>
      <w:proofErr w:type="gramStart"/>
      <w:r w:rsidR="001535D2" w:rsidRPr="002E7AB8">
        <w:rPr>
          <w:rFonts w:hint="eastAsia"/>
          <w:szCs w:val="21"/>
        </w:rPr>
        <w:t>过硒四个</w:t>
      </w:r>
      <w:proofErr w:type="gramEnd"/>
      <w:r w:rsidR="001535D2" w:rsidRPr="002E7AB8">
        <w:rPr>
          <w:rFonts w:hint="eastAsia"/>
          <w:szCs w:val="21"/>
        </w:rPr>
        <w:t>等级，</w:t>
      </w:r>
      <w:r w:rsidR="001535D2" w:rsidRPr="002E7AB8">
        <w:rPr>
          <w:rFonts w:hint="eastAsia"/>
          <w:szCs w:val="21"/>
        </w:rPr>
        <w:t>DB64/T 1220-2016</w:t>
      </w:r>
      <w:r w:rsidR="001535D2" w:rsidRPr="002E7AB8">
        <w:rPr>
          <w:rFonts w:hint="eastAsia"/>
          <w:szCs w:val="21"/>
        </w:rPr>
        <w:t>为缺硒、低硒、足硒、富硒四个级别。</w:t>
      </w:r>
      <w:r w:rsidR="003B3B34" w:rsidRPr="002E7AB8">
        <w:rPr>
          <w:rFonts w:hint="eastAsia"/>
          <w:szCs w:val="21"/>
        </w:rPr>
        <w:t>广西</w:t>
      </w:r>
      <w:proofErr w:type="gramStart"/>
      <w:r w:rsidR="003B3B34" w:rsidRPr="002E7AB8">
        <w:rPr>
          <w:rFonts w:hint="eastAsia"/>
          <w:szCs w:val="21"/>
        </w:rPr>
        <w:t>土壤全硒含量</w:t>
      </w:r>
      <w:proofErr w:type="gramEnd"/>
      <w:r w:rsidR="003B3B34" w:rsidRPr="002E7AB8">
        <w:rPr>
          <w:rFonts w:hint="eastAsia"/>
          <w:szCs w:val="21"/>
        </w:rPr>
        <w:t>分级见表</w:t>
      </w:r>
      <w:r w:rsidR="003B3B34" w:rsidRPr="002E7AB8">
        <w:rPr>
          <w:rFonts w:hint="eastAsia"/>
          <w:szCs w:val="21"/>
        </w:rPr>
        <w:t>1.</w:t>
      </w:r>
    </w:p>
    <w:p w:rsidR="0051727D" w:rsidRDefault="0051727D" w:rsidP="0051727D">
      <w:pPr>
        <w:widowControl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若种植区</w:t>
      </w:r>
      <w:proofErr w:type="gramStart"/>
      <w:r>
        <w:rPr>
          <w:rFonts w:hint="eastAsia"/>
          <w:szCs w:val="21"/>
        </w:rPr>
        <w:t>土壤</w:t>
      </w:r>
      <w:r w:rsidR="00ED242E" w:rsidRPr="002E7AB8">
        <w:rPr>
          <w:rFonts w:hint="eastAsia"/>
          <w:szCs w:val="21"/>
        </w:rPr>
        <w:t>全硒含量</w:t>
      </w:r>
      <w:proofErr w:type="gramEnd"/>
      <w:r>
        <w:rPr>
          <w:rFonts w:hint="eastAsia"/>
          <w:szCs w:val="21"/>
        </w:rPr>
        <w:t>属于缺硒等级，即</w:t>
      </w:r>
      <w:r w:rsidR="0001530E" w:rsidRPr="0051727D">
        <w:rPr>
          <w:rFonts w:hint="eastAsia"/>
          <w:szCs w:val="21"/>
        </w:rPr>
        <w:t>土壤硒总量</w:t>
      </w:r>
      <w:r w:rsidR="0001530E" w:rsidRPr="001535D2">
        <w:rPr>
          <w:rFonts w:ascii="宋体" w:cs="宋体" w:hint="eastAsia"/>
          <w:color w:val="000000"/>
          <w:kern w:val="0"/>
          <w:sz w:val="22"/>
          <w:szCs w:val="22"/>
        </w:rPr>
        <w:t>＜</w:t>
      </w:r>
      <w:r w:rsidR="0001530E">
        <w:rPr>
          <w:rFonts w:ascii="宋体" w:cs="宋体" w:hint="eastAsia"/>
          <w:color w:val="000000"/>
          <w:kern w:val="0"/>
          <w:sz w:val="22"/>
          <w:szCs w:val="22"/>
        </w:rPr>
        <w:t xml:space="preserve">0.16 </w:t>
      </w:r>
      <w:r w:rsidR="0001530E" w:rsidRPr="0051727D">
        <w:rPr>
          <w:rFonts w:hint="eastAsia"/>
          <w:szCs w:val="21"/>
        </w:rPr>
        <w:t>mg/kg</w:t>
      </w:r>
      <w:r w:rsidR="0001530E">
        <w:rPr>
          <w:rFonts w:hint="eastAsia"/>
          <w:szCs w:val="21"/>
        </w:rPr>
        <w:t>，</w:t>
      </w:r>
      <w:r w:rsidR="0001530E" w:rsidRPr="0001530E">
        <w:rPr>
          <w:rFonts w:hint="eastAsia"/>
          <w:szCs w:val="21"/>
        </w:rPr>
        <w:t>基肥时</w:t>
      </w:r>
      <w:r w:rsidR="0001530E">
        <w:rPr>
          <w:rFonts w:hint="eastAsia"/>
          <w:szCs w:val="21"/>
        </w:rPr>
        <w:t>应</w:t>
      </w:r>
      <w:r w:rsidR="0001530E" w:rsidRPr="0001530E">
        <w:rPr>
          <w:rFonts w:hint="eastAsia"/>
          <w:szCs w:val="21"/>
        </w:rPr>
        <w:t>施入</w:t>
      </w:r>
      <w:r w:rsidR="0001530E" w:rsidRPr="0001530E">
        <w:rPr>
          <w:rFonts w:hint="eastAsia"/>
          <w:szCs w:val="21"/>
        </w:rPr>
        <w:t>0.</w:t>
      </w:r>
      <w:r w:rsidR="0001530E">
        <w:rPr>
          <w:rFonts w:hint="eastAsia"/>
          <w:szCs w:val="21"/>
        </w:rPr>
        <w:t>0</w:t>
      </w:r>
      <w:r w:rsidR="0001530E" w:rsidRPr="0001530E">
        <w:rPr>
          <w:rFonts w:hint="eastAsia"/>
          <w:szCs w:val="21"/>
        </w:rPr>
        <w:t>1 %</w:t>
      </w:r>
      <w:r w:rsidR="0001530E" w:rsidRPr="0001530E">
        <w:rPr>
          <w:rFonts w:hint="eastAsia"/>
          <w:szCs w:val="21"/>
        </w:rPr>
        <w:t>含硒有机肥，用量为</w:t>
      </w:r>
      <w:r w:rsidR="0001530E">
        <w:rPr>
          <w:rFonts w:hint="eastAsia"/>
          <w:szCs w:val="21"/>
        </w:rPr>
        <w:t xml:space="preserve">500 </w:t>
      </w:r>
      <w:r w:rsidR="0001530E" w:rsidRPr="0001530E">
        <w:rPr>
          <w:rFonts w:hint="eastAsia"/>
          <w:szCs w:val="21"/>
        </w:rPr>
        <w:t>kg-100</w:t>
      </w:r>
      <w:r w:rsidR="0001530E">
        <w:rPr>
          <w:rFonts w:hint="eastAsia"/>
          <w:szCs w:val="21"/>
        </w:rPr>
        <w:t xml:space="preserve">0 </w:t>
      </w:r>
      <w:r w:rsidR="0001530E" w:rsidRPr="0001530E">
        <w:rPr>
          <w:rFonts w:hint="eastAsia"/>
          <w:szCs w:val="21"/>
        </w:rPr>
        <w:t>kg/667 m</w:t>
      </w:r>
      <w:r w:rsidR="0001530E" w:rsidRPr="0001530E">
        <w:rPr>
          <w:rFonts w:hint="eastAsia"/>
          <w:szCs w:val="21"/>
          <w:vertAlign w:val="superscript"/>
        </w:rPr>
        <w:t>2</w:t>
      </w:r>
      <w:r w:rsidR="0001530E">
        <w:rPr>
          <w:rFonts w:hint="eastAsia"/>
          <w:szCs w:val="21"/>
        </w:rPr>
        <w:t>；</w:t>
      </w:r>
    </w:p>
    <w:p w:rsidR="0001530E" w:rsidRPr="0001530E" w:rsidRDefault="0001530E" w:rsidP="0051727D">
      <w:pPr>
        <w:widowControl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若</w:t>
      </w:r>
      <w:r w:rsidR="00ED242E">
        <w:rPr>
          <w:rFonts w:hint="eastAsia"/>
          <w:szCs w:val="21"/>
        </w:rPr>
        <w:t>种植区</w:t>
      </w:r>
      <w:proofErr w:type="gramStart"/>
      <w:r w:rsidR="00ED242E">
        <w:rPr>
          <w:rFonts w:hint="eastAsia"/>
          <w:szCs w:val="21"/>
        </w:rPr>
        <w:t>土壤</w:t>
      </w:r>
      <w:r w:rsidR="00ED242E" w:rsidRPr="002E7AB8">
        <w:rPr>
          <w:rFonts w:hint="eastAsia"/>
          <w:szCs w:val="21"/>
        </w:rPr>
        <w:t>全硒含量</w:t>
      </w:r>
      <w:proofErr w:type="gramEnd"/>
      <w:r w:rsidR="00ED242E">
        <w:rPr>
          <w:rFonts w:hint="eastAsia"/>
          <w:szCs w:val="21"/>
        </w:rPr>
        <w:t>属于足硒、富硒等级，根据作物的硒</w:t>
      </w:r>
      <w:r w:rsidR="00ED242E" w:rsidRPr="00A129E5">
        <w:rPr>
          <w:rFonts w:hint="eastAsia"/>
          <w:szCs w:val="21"/>
        </w:rPr>
        <w:t>富集系数</w:t>
      </w:r>
      <w:r w:rsidR="00ED242E">
        <w:rPr>
          <w:rFonts w:hint="eastAsia"/>
          <w:szCs w:val="21"/>
        </w:rPr>
        <w:t>，选择适量施入含硒有机肥或者碱性有机肥。</w:t>
      </w:r>
    </w:p>
    <w:p w:rsidR="00ED242E" w:rsidRPr="002E7AB8" w:rsidRDefault="00ED242E" w:rsidP="0051727D">
      <w:pPr>
        <w:widowControl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若种植区</w:t>
      </w:r>
      <w:proofErr w:type="gramStart"/>
      <w:r>
        <w:rPr>
          <w:rFonts w:hint="eastAsia"/>
          <w:szCs w:val="21"/>
        </w:rPr>
        <w:t>土壤</w:t>
      </w:r>
      <w:r w:rsidRPr="002E7AB8">
        <w:rPr>
          <w:rFonts w:hint="eastAsia"/>
          <w:szCs w:val="21"/>
        </w:rPr>
        <w:t>全硒含量</w:t>
      </w:r>
      <w:r>
        <w:rPr>
          <w:rFonts w:hint="eastAsia"/>
          <w:szCs w:val="21"/>
        </w:rPr>
        <w:t>属于过硒等级</w:t>
      </w:r>
      <w:proofErr w:type="gramEnd"/>
      <w:r>
        <w:rPr>
          <w:rFonts w:hint="eastAsia"/>
          <w:szCs w:val="21"/>
        </w:rPr>
        <w:t>，可种植高聚硒的植物，后续用于</w:t>
      </w:r>
      <w:r w:rsidRPr="00ED242E">
        <w:rPr>
          <w:rFonts w:hint="eastAsia"/>
          <w:szCs w:val="21"/>
        </w:rPr>
        <w:t>硒</w:t>
      </w:r>
      <w:proofErr w:type="gramStart"/>
      <w:r w:rsidRPr="00ED242E">
        <w:rPr>
          <w:rFonts w:hint="eastAsia"/>
          <w:szCs w:val="21"/>
        </w:rPr>
        <w:t>萃</w:t>
      </w:r>
      <w:proofErr w:type="gramEnd"/>
      <w:r w:rsidRPr="00ED242E">
        <w:rPr>
          <w:rFonts w:hint="eastAsia"/>
          <w:szCs w:val="21"/>
        </w:rPr>
        <w:t>产品</w:t>
      </w:r>
      <w:r>
        <w:rPr>
          <w:rFonts w:hint="eastAsia"/>
          <w:szCs w:val="21"/>
        </w:rPr>
        <w:t>的生产。</w:t>
      </w:r>
    </w:p>
    <w:p w:rsidR="001535D2" w:rsidRPr="002E7AB8" w:rsidRDefault="003B3B34" w:rsidP="003B3B34">
      <w:pPr>
        <w:widowControl/>
        <w:spacing w:line="360" w:lineRule="auto"/>
        <w:jc w:val="center"/>
        <w:rPr>
          <w:szCs w:val="21"/>
        </w:rPr>
      </w:pPr>
      <w:r w:rsidRPr="002E7AB8">
        <w:rPr>
          <w:rFonts w:hint="eastAsia"/>
          <w:szCs w:val="21"/>
        </w:rPr>
        <w:t>表</w:t>
      </w:r>
      <w:r w:rsidRPr="002E7AB8">
        <w:rPr>
          <w:rFonts w:hint="eastAsia"/>
          <w:szCs w:val="21"/>
        </w:rPr>
        <w:t xml:space="preserve">1 </w:t>
      </w:r>
      <w:proofErr w:type="gramStart"/>
      <w:r w:rsidRPr="002E7AB8">
        <w:rPr>
          <w:rFonts w:hint="eastAsia"/>
          <w:szCs w:val="21"/>
        </w:rPr>
        <w:t>土壤全硒含量</w:t>
      </w:r>
      <w:proofErr w:type="gramEnd"/>
      <w:r w:rsidRPr="002E7AB8">
        <w:rPr>
          <w:rFonts w:hint="eastAsia"/>
          <w:szCs w:val="21"/>
        </w:rPr>
        <w:t>分级指标</w:t>
      </w:r>
    </w:p>
    <w:tbl>
      <w:tblPr>
        <w:tblW w:w="0" w:type="auto"/>
        <w:jc w:val="center"/>
        <w:tblInd w:w="78" w:type="dxa"/>
        <w:tblLayout w:type="fixed"/>
        <w:tblLook w:val="0000"/>
      </w:tblPr>
      <w:tblGrid>
        <w:gridCol w:w="1670"/>
        <w:gridCol w:w="1560"/>
        <w:gridCol w:w="1325"/>
        <w:gridCol w:w="1270"/>
      </w:tblGrid>
      <w:tr w:rsidR="001535D2" w:rsidRPr="001535D2">
        <w:trPr>
          <w:trHeight w:val="271"/>
          <w:jc w:val="center"/>
        </w:trPr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等级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535D2" w:rsidRPr="001535D2" w:rsidRDefault="001535D2" w:rsidP="0051727D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535D2" w:rsidRPr="001535D2" w:rsidRDefault="0051727D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指标</w:t>
            </w: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1535D2" w:rsidRPr="001535D2">
        <w:trPr>
          <w:trHeight w:val="271"/>
          <w:jc w:val="center"/>
        </w:trPr>
        <w:tc>
          <w:tcPr>
            <w:tcW w:w="1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水田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旱地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园地</w:t>
            </w:r>
          </w:p>
        </w:tc>
      </w:tr>
      <w:tr w:rsidR="001535D2" w:rsidRPr="001535D2">
        <w:trPr>
          <w:trHeight w:val="271"/>
          <w:jc w:val="center"/>
        </w:trPr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缺硒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＜</w:t>
            </w:r>
            <w:r w:rsidRPr="001535D2">
              <w:rPr>
                <w:rFonts w:ascii="宋体" w:cs="宋体"/>
                <w:color w:val="000000"/>
                <w:kern w:val="0"/>
                <w:sz w:val="22"/>
                <w:szCs w:val="22"/>
              </w:rPr>
              <w:t>0.17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＜</w:t>
            </w:r>
            <w:r w:rsidRPr="001535D2">
              <w:rPr>
                <w:rFonts w:ascii="宋体" w:cs="宋体"/>
                <w:color w:val="000000"/>
                <w:kern w:val="0"/>
                <w:sz w:val="22"/>
                <w:szCs w:val="22"/>
              </w:rPr>
              <w:t>0.16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＜</w:t>
            </w:r>
            <w:r w:rsidRPr="001535D2">
              <w:rPr>
                <w:rFonts w:ascii="宋体" w:cs="宋体"/>
                <w:color w:val="000000"/>
                <w:kern w:val="0"/>
                <w:sz w:val="22"/>
                <w:szCs w:val="22"/>
              </w:rPr>
              <w:t>0.17</w:t>
            </w:r>
          </w:p>
        </w:tc>
      </w:tr>
      <w:tr w:rsidR="001535D2" w:rsidRPr="001535D2">
        <w:trPr>
          <w:trHeight w:val="271"/>
          <w:jc w:val="center"/>
        </w:trPr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1535D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足硒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/>
                <w:color w:val="000000"/>
                <w:kern w:val="0"/>
                <w:sz w:val="22"/>
                <w:szCs w:val="22"/>
              </w:rPr>
              <w:t>0.17-0.45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/>
                <w:color w:val="000000"/>
                <w:kern w:val="0"/>
                <w:sz w:val="22"/>
                <w:szCs w:val="22"/>
              </w:rPr>
              <w:t>0.16-0.49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/>
                <w:color w:val="000000"/>
                <w:kern w:val="0"/>
                <w:sz w:val="22"/>
                <w:szCs w:val="22"/>
              </w:rPr>
              <w:t>0.17-0.55</w:t>
            </w:r>
          </w:p>
        </w:tc>
      </w:tr>
      <w:tr w:rsidR="001535D2" w:rsidRPr="001535D2">
        <w:trPr>
          <w:trHeight w:val="271"/>
          <w:jc w:val="center"/>
        </w:trPr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富硒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/>
                <w:color w:val="000000"/>
                <w:kern w:val="0"/>
                <w:sz w:val="22"/>
                <w:szCs w:val="22"/>
              </w:rPr>
              <w:t>0.45-3.00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/>
                <w:color w:val="000000"/>
                <w:kern w:val="0"/>
                <w:sz w:val="22"/>
                <w:szCs w:val="22"/>
              </w:rPr>
              <w:t>0.49-3.00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/>
                <w:color w:val="000000"/>
                <w:kern w:val="0"/>
                <w:sz w:val="22"/>
                <w:szCs w:val="22"/>
              </w:rPr>
              <w:t>0.55-3.00</w:t>
            </w:r>
          </w:p>
        </w:tc>
      </w:tr>
      <w:tr w:rsidR="001535D2" w:rsidRPr="001535D2">
        <w:trPr>
          <w:trHeight w:val="271"/>
          <w:jc w:val="center"/>
        </w:trPr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1535D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过硒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≥</w:t>
            </w:r>
            <w:r w:rsidRPr="001535D2">
              <w:rPr>
                <w:rFonts w:ascii="宋体" w:cs="宋体"/>
                <w:color w:val="000000"/>
                <w:kern w:val="0"/>
                <w:sz w:val="22"/>
                <w:szCs w:val="22"/>
              </w:rPr>
              <w:t>3.00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≥</w:t>
            </w:r>
            <w:r w:rsidRPr="001535D2">
              <w:rPr>
                <w:rFonts w:ascii="宋体" w:cs="宋体"/>
                <w:color w:val="000000"/>
                <w:kern w:val="0"/>
                <w:sz w:val="22"/>
                <w:szCs w:val="22"/>
              </w:rPr>
              <w:t>3.00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D2" w:rsidRPr="001535D2" w:rsidRDefault="001535D2" w:rsidP="001535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535D2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≥</w:t>
            </w:r>
            <w:r w:rsidRPr="001535D2">
              <w:rPr>
                <w:rFonts w:ascii="宋体" w:cs="宋体"/>
                <w:color w:val="000000"/>
                <w:kern w:val="0"/>
                <w:sz w:val="22"/>
                <w:szCs w:val="22"/>
              </w:rPr>
              <w:t>3.00</w:t>
            </w:r>
          </w:p>
        </w:tc>
      </w:tr>
    </w:tbl>
    <w:p w:rsidR="001535D2" w:rsidRPr="001535D2" w:rsidRDefault="001535D2" w:rsidP="00BD3A6F">
      <w:pPr>
        <w:widowControl/>
        <w:spacing w:line="360" w:lineRule="auto"/>
        <w:rPr>
          <w:szCs w:val="21"/>
        </w:rPr>
      </w:pPr>
    </w:p>
    <w:p w:rsidR="00520FE8" w:rsidRDefault="003B3B34" w:rsidP="007D134E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 w:rsidR="00143F55">
        <w:rPr>
          <w:rFonts w:hint="eastAsia"/>
          <w:szCs w:val="21"/>
        </w:rPr>
        <w:t>土壤</w:t>
      </w:r>
      <w:r w:rsidR="00A62192">
        <w:rPr>
          <w:rFonts w:hint="eastAsia"/>
          <w:szCs w:val="21"/>
        </w:rPr>
        <w:t>“镉</w:t>
      </w:r>
      <w:r w:rsidR="00A62192" w:rsidRPr="00A62192">
        <w:rPr>
          <w:rFonts w:hint="eastAsia"/>
          <w:szCs w:val="21"/>
        </w:rPr>
        <w:t>”指标的确定</w:t>
      </w:r>
      <w:r w:rsidR="00A62192">
        <w:rPr>
          <w:rFonts w:hint="eastAsia"/>
          <w:szCs w:val="21"/>
        </w:rPr>
        <w:t>，</w:t>
      </w:r>
      <w:r w:rsidR="00A62192" w:rsidRPr="00A62192">
        <w:rPr>
          <w:rFonts w:hint="eastAsia"/>
          <w:szCs w:val="21"/>
        </w:rPr>
        <w:t>是根据</w:t>
      </w:r>
      <w:r w:rsidR="00CB3B7B" w:rsidRPr="005B0516">
        <w:rPr>
          <w:rFonts w:ascii="宋体" w:hAnsi="宋体" w:hint="eastAsia"/>
          <w:szCs w:val="21"/>
        </w:rPr>
        <w:t>广西创新驱动重大专项项目</w:t>
      </w:r>
      <w:r w:rsidR="00CB3B7B" w:rsidRPr="00676C8D">
        <w:rPr>
          <w:rFonts w:ascii="宋体" w:hAnsi="宋体" w:hint="eastAsia"/>
          <w:szCs w:val="21"/>
        </w:rPr>
        <w:t>“富硒土壤资源高效安全利用” （</w:t>
      </w:r>
      <w:proofErr w:type="gramStart"/>
      <w:r w:rsidR="00CB3B7B" w:rsidRPr="00676C8D">
        <w:rPr>
          <w:rFonts w:ascii="宋体" w:hAnsi="宋体" w:hint="eastAsia"/>
          <w:szCs w:val="21"/>
        </w:rPr>
        <w:t>桂科</w:t>
      </w:r>
      <w:proofErr w:type="gramEnd"/>
      <w:r w:rsidR="00CB3B7B" w:rsidRPr="00676C8D">
        <w:rPr>
          <w:rFonts w:ascii="宋体" w:hAnsi="宋体" w:hint="eastAsia"/>
          <w:szCs w:val="21"/>
        </w:rPr>
        <w:t>AA17202026）和“</w:t>
      </w:r>
      <w:r w:rsidR="00CB3B7B" w:rsidRPr="00676C8D">
        <w:rPr>
          <w:rFonts w:ascii="宋体" w:hAnsi="宋体"/>
          <w:szCs w:val="21"/>
        </w:rPr>
        <w:t>南方土壤环境硒素特征与作物高效富硒研究</w:t>
      </w:r>
      <w:r w:rsidR="00CB3B7B" w:rsidRPr="00676C8D">
        <w:rPr>
          <w:rFonts w:ascii="宋体" w:hAnsi="宋体" w:hint="eastAsia"/>
          <w:szCs w:val="21"/>
        </w:rPr>
        <w:t>” （</w:t>
      </w:r>
      <w:r w:rsidR="00CB3B7B" w:rsidRPr="00676C8D">
        <w:rPr>
          <w:rFonts w:ascii="宋体" w:hAnsi="宋体"/>
          <w:szCs w:val="21"/>
        </w:rPr>
        <w:t>2015YT33</w:t>
      </w:r>
      <w:r w:rsidR="00CB3B7B" w:rsidRPr="00676C8D">
        <w:rPr>
          <w:rFonts w:ascii="宋体" w:hAnsi="宋体" w:hint="eastAsia"/>
          <w:szCs w:val="21"/>
        </w:rPr>
        <w:t>）两课题研究，以及公开发表的研究资料数据为基础进行确定</w:t>
      </w:r>
      <w:r w:rsidR="00442857" w:rsidRPr="00676C8D">
        <w:rPr>
          <w:rFonts w:ascii="宋体" w:hAnsi="宋体" w:hint="eastAsia"/>
          <w:szCs w:val="21"/>
        </w:rPr>
        <w:t>。广西矿产</w:t>
      </w:r>
      <w:r w:rsidR="00A510C9" w:rsidRPr="00676C8D">
        <w:rPr>
          <w:rFonts w:ascii="宋体" w:hAnsi="宋体" w:hint="eastAsia"/>
          <w:szCs w:val="21"/>
        </w:rPr>
        <w:t>资源丰富，同时受到</w:t>
      </w:r>
      <w:r w:rsidR="00442857" w:rsidRPr="00676C8D">
        <w:rPr>
          <w:rFonts w:ascii="宋体" w:hAnsi="宋体" w:hint="eastAsia"/>
          <w:szCs w:val="21"/>
        </w:rPr>
        <w:t>喀斯特地质</w:t>
      </w:r>
      <w:r w:rsidR="00A510C9" w:rsidRPr="00676C8D">
        <w:rPr>
          <w:rFonts w:ascii="宋体" w:hAnsi="宋体" w:hint="eastAsia"/>
          <w:szCs w:val="21"/>
        </w:rPr>
        <w:t>的</w:t>
      </w:r>
      <w:r w:rsidR="00442857" w:rsidRPr="00676C8D">
        <w:rPr>
          <w:rFonts w:ascii="宋体" w:hAnsi="宋体" w:hint="eastAsia"/>
          <w:szCs w:val="21"/>
        </w:rPr>
        <w:t>影响</w:t>
      </w:r>
      <w:r w:rsidR="00A510C9" w:rsidRPr="00676C8D">
        <w:rPr>
          <w:rFonts w:ascii="宋体" w:hAnsi="宋体" w:hint="eastAsia"/>
          <w:szCs w:val="21"/>
        </w:rPr>
        <w:t>，广西境内土壤</w:t>
      </w:r>
      <w:proofErr w:type="gramStart"/>
      <w:r w:rsidR="00A510C9" w:rsidRPr="00676C8D">
        <w:rPr>
          <w:rFonts w:ascii="宋体" w:hAnsi="宋体" w:hint="eastAsia"/>
          <w:szCs w:val="21"/>
        </w:rPr>
        <w:t>镉</w:t>
      </w:r>
      <w:proofErr w:type="gramEnd"/>
      <w:r w:rsidR="00A510C9" w:rsidRPr="00676C8D">
        <w:rPr>
          <w:rFonts w:ascii="宋体" w:hAnsi="宋体" w:hint="eastAsia"/>
          <w:szCs w:val="21"/>
        </w:rPr>
        <w:t>污染超标现象较为普遍，60.2%的土壤</w:t>
      </w:r>
      <w:proofErr w:type="gramStart"/>
      <w:r w:rsidR="00A510C9" w:rsidRPr="00676C8D">
        <w:rPr>
          <w:rFonts w:ascii="宋体" w:hAnsi="宋体" w:hint="eastAsia"/>
          <w:szCs w:val="21"/>
        </w:rPr>
        <w:t>镉</w:t>
      </w:r>
      <w:proofErr w:type="gramEnd"/>
      <w:r w:rsidR="00A510C9" w:rsidRPr="00676C8D">
        <w:rPr>
          <w:rFonts w:ascii="宋体" w:hAnsi="宋体" w:hint="eastAsia"/>
          <w:szCs w:val="21"/>
        </w:rPr>
        <w:t>呈现中度以上污染等级</w:t>
      </w:r>
      <w:r w:rsidR="007D134E" w:rsidRPr="00676C8D">
        <w:rPr>
          <w:rFonts w:ascii="宋体" w:hAnsi="宋体" w:hint="eastAsia"/>
          <w:szCs w:val="21"/>
        </w:rPr>
        <w:t>。</w:t>
      </w:r>
      <w:r w:rsidR="002F064D" w:rsidRPr="00676C8D">
        <w:rPr>
          <w:rFonts w:ascii="宋体" w:hAnsi="宋体" w:hint="eastAsia"/>
          <w:szCs w:val="21"/>
        </w:rPr>
        <w:t>同时，广西拥有丰富的富</w:t>
      </w:r>
      <w:r w:rsidR="005D4F50">
        <w:rPr>
          <w:rFonts w:ascii="宋体" w:hAnsi="宋体" w:hint="eastAsia"/>
          <w:szCs w:val="21"/>
        </w:rPr>
        <w:t>硒</w:t>
      </w:r>
      <w:r w:rsidR="002F064D" w:rsidRPr="00676C8D">
        <w:rPr>
          <w:rFonts w:ascii="宋体" w:hAnsi="宋体" w:hint="eastAsia"/>
          <w:szCs w:val="21"/>
        </w:rPr>
        <w:t>土壤</w:t>
      </w:r>
      <w:r w:rsidR="00A510C9" w:rsidRPr="00676C8D">
        <w:rPr>
          <w:rFonts w:ascii="宋体" w:hAnsi="宋体" w:hint="eastAsia"/>
          <w:szCs w:val="21"/>
        </w:rPr>
        <w:t>,</w:t>
      </w:r>
      <w:r w:rsidR="007D134E" w:rsidRPr="00676C8D">
        <w:rPr>
          <w:rFonts w:hint="eastAsia"/>
        </w:rPr>
        <w:t xml:space="preserve"> </w:t>
      </w:r>
      <w:r w:rsidR="007D134E" w:rsidRPr="00676C8D">
        <w:rPr>
          <w:rFonts w:hint="eastAsia"/>
        </w:rPr>
        <w:t>通过</w:t>
      </w:r>
      <w:r w:rsidR="007D134E" w:rsidRPr="00676C8D">
        <w:rPr>
          <w:rFonts w:ascii="宋体" w:hAnsi="宋体" w:hint="eastAsia"/>
          <w:szCs w:val="21"/>
        </w:rPr>
        <w:t>对表层土壤样品硒与镉含量测定后的相关性分析发现，</w:t>
      </w:r>
      <w:r w:rsidR="007D134E">
        <w:rPr>
          <w:rFonts w:hint="eastAsia"/>
          <w:szCs w:val="21"/>
        </w:rPr>
        <w:t>土壤中硒、镉存在一定的正相关关系，即属于</w:t>
      </w:r>
      <w:r w:rsidR="007D134E" w:rsidRPr="007D134E">
        <w:rPr>
          <w:rFonts w:hint="eastAsia"/>
          <w:szCs w:val="21"/>
        </w:rPr>
        <w:t>伴生关系</w:t>
      </w:r>
      <w:r w:rsidR="007D134E">
        <w:rPr>
          <w:rFonts w:hint="eastAsia"/>
          <w:szCs w:val="21"/>
        </w:rPr>
        <w:t>，另一方面</w:t>
      </w:r>
      <w:r w:rsidR="007D134E" w:rsidRPr="007D134E">
        <w:rPr>
          <w:rFonts w:hint="eastAsia"/>
          <w:szCs w:val="21"/>
        </w:rPr>
        <w:t>硒可以与镉发生反应生成重金属硒蛋白复合物</w:t>
      </w:r>
      <w:r w:rsidR="007D134E">
        <w:rPr>
          <w:rFonts w:hint="eastAsia"/>
          <w:szCs w:val="21"/>
        </w:rPr>
        <w:t>，</w:t>
      </w:r>
      <w:r w:rsidR="007D134E" w:rsidRPr="007D134E">
        <w:rPr>
          <w:rFonts w:hint="eastAsia"/>
          <w:szCs w:val="21"/>
        </w:rPr>
        <w:t>具有一定的拮抗作用</w:t>
      </w:r>
      <w:r w:rsidR="00EA3C16">
        <w:rPr>
          <w:rFonts w:hint="eastAsia"/>
          <w:szCs w:val="21"/>
        </w:rPr>
        <w:t>。</w:t>
      </w:r>
      <w:r w:rsidR="007D134E" w:rsidRPr="007D134E">
        <w:rPr>
          <w:rFonts w:hint="eastAsia"/>
          <w:szCs w:val="21"/>
        </w:rPr>
        <w:t xml:space="preserve"> </w:t>
      </w:r>
      <w:r w:rsidR="00EA3C16">
        <w:rPr>
          <w:rFonts w:hint="eastAsia"/>
          <w:szCs w:val="21"/>
        </w:rPr>
        <w:t>因此，</w:t>
      </w:r>
      <w:r w:rsidR="00EA3C16" w:rsidRPr="00B824DF">
        <w:rPr>
          <w:rFonts w:hint="eastAsia"/>
          <w:szCs w:val="21"/>
        </w:rPr>
        <w:t>依据“土地污染防治行动计划”要求，按照主要农耕区土壤中重金属元素的含量特征，</w:t>
      </w:r>
      <w:r w:rsidR="00EA3C16" w:rsidRPr="001701D8">
        <w:rPr>
          <w:rFonts w:hint="eastAsia"/>
          <w:szCs w:val="21"/>
        </w:rPr>
        <w:t>同时考虑《</w:t>
      </w:r>
      <w:r w:rsidR="00EA3C16" w:rsidRPr="001701D8">
        <w:rPr>
          <w:rFonts w:hint="eastAsia"/>
          <w:szCs w:val="21"/>
        </w:rPr>
        <w:t xml:space="preserve">GB 2762-2017 </w:t>
      </w:r>
      <w:r w:rsidR="00EA3C16" w:rsidRPr="001701D8">
        <w:rPr>
          <w:rFonts w:hint="eastAsia"/>
          <w:szCs w:val="21"/>
        </w:rPr>
        <w:t>食</w:t>
      </w:r>
      <w:r w:rsidR="00EA3C16" w:rsidRPr="001701D8">
        <w:rPr>
          <w:rFonts w:hint="eastAsia"/>
          <w:szCs w:val="21"/>
        </w:rPr>
        <w:lastRenderedPageBreak/>
        <w:t>品安全国家标准食品中污染物限量》给出的作物中元素含量限值，</w:t>
      </w:r>
      <w:r w:rsidR="00EA3C16" w:rsidRPr="00B824DF">
        <w:rPr>
          <w:rFonts w:hint="eastAsia"/>
          <w:szCs w:val="21"/>
        </w:rPr>
        <w:t>将农用地划分为三个类别，安全区和轻微风险区划分为优先保护类，轻度和中度风险区的划分为安全利用类，重度风险区的划分为严格管控类。</w:t>
      </w:r>
      <w:r w:rsidR="00A129E5">
        <w:rPr>
          <w:rFonts w:hint="eastAsia"/>
          <w:szCs w:val="21"/>
        </w:rPr>
        <w:t>根据不同</w:t>
      </w:r>
      <w:proofErr w:type="gramStart"/>
      <w:r w:rsidR="00A129E5" w:rsidRPr="00A129E5">
        <w:rPr>
          <w:rFonts w:hint="eastAsia"/>
          <w:szCs w:val="21"/>
        </w:rPr>
        <w:t>农作物镉与硒</w:t>
      </w:r>
      <w:proofErr w:type="gramEnd"/>
      <w:r w:rsidR="00A129E5" w:rsidRPr="00A129E5">
        <w:rPr>
          <w:rFonts w:hint="eastAsia"/>
          <w:szCs w:val="21"/>
        </w:rPr>
        <w:t>的富集系数</w:t>
      </w:r>
      <w:r w:rsidR="00A129E5">
        <w:rPr>
          <w:rFonts w:hint="eastAsia"/>
          <w:szCs w:val="21"/>
        </w:rPr>
        <w:t>，在</w:t>
      </w:r>
      <w:r w:rsidR="00A129E5" w:rsidRPr="00A129E5">
        <w:rPr>
          <w:rFonts w:hint="eastAsia"/>
          <w:szCs w:val="21"/>
        </w:rPr>
        <w:t>优先保护区与安全利用区可大力开发富硒农产品</w:t>
      </w:r>
      <w:r w:rsidR="00A129E5">
        <w:rPr>
          <w:rFonts w:hint="eastAsia"/>
          <w:szCs w:val="21"/>
        </w:rPr>
        <w:t>。</w:t>
      </w:r>
    </w:p>
    <w:p w:rsidR="00400B78" w:rsidRDefault="00400B78" w:rsidP="0026199A">
      <w:pPr>
        <w:adjustRightInd w:val="0"/>
        <w:snapToGrid w:val="0"/>
        <w:spacing w:line="360" w:lineRule="auto"/>
        <w:jc w:val="center"/>
        <w:rPr>
          <w:szCs w:val="21"/>
        </w:rPr>
      </w:pPr>
    </w:p>
    <w:p w:rsidR="00B1508E" w:rsidRPr="00B1508E" w:rsidRDefault="0026199A" w:rsidP="0026199A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2 </w:t>
      </w:r>
      <w:r w:rsidRPr="001701D8">
        <w:rPr>
          <w:rFonts w:hint="eastAsia"/>
          <w:szCs w:val="21"/>
        </w:rPr>
        <w:t>土地安全利用分类方法</w:t>
      </w:r>
    </w:p>
    <w:tbl>
      <w:tblPr>
        <w:tblW w:w="8500" w:type="dxa"/>
        <w:jc w:val="center"/>
        <w:tblInd w:w="103" w:type="dxa"/>
        <w:tblLook w:val="04A0"/>
      </w:tblPr>
      <w:tblGrid>
        <w:gridCol w:w="2692"/>
        <w:gridCol w:w="1028"/>
        <w:gridCol w:w="1195"/>
        <w:gridCol w:w="1195"/>
        <w:gridCol w:w="1195"/>
        <w:gridCol w:w="1195"/>
      </w:tblGrid>
      <w:tr w:rsidR="00520FE8" w:rsidRPr="00520FE8">
        <w:trPr>
          <w:trHeight w:val="270"/>
          <w:jc w:val="center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FE8" w:rsidRPr="00520FE8" w:rsidRDefault="00520FE8" w:rsidP="00520F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土壤</w:t>
            </w:r>
            <w:proofErr w:type="spellStart"/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Cd</w:t>
            </w:r>
            <w:proofErr w:type="spellEnd"/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环境质量等级</w:t>
            </w:r>
          </w:p>
        </w:tc>
      </w:tr>
      <w:tr w:rsidR="00520FE8" w:rsidRPr="00520FE8">
        <w:trPr>
          <w:trHeight w:val="270"/>
          <w:jc w:val="center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FE8" w:rsidRPr="00520FE8" w:rsidRDefault="00520FE8" w:rsidP="00520F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Pi=实测值/风险筛选值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FE8" w:rsidRPr="00520FE8" w:rsidRDefault="00520FE8" w:rsidP="00520F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Pi≤1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FE8" w:rsidRPr="00520FE8" w:rsidRDefault="00520FE8" w:rsidP="00520F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1＜Pi≤2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FE8" w:rsidRPr="00520FE8" w:rsidRDefault="00520FE8" w:rsidP="00520F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2＜Pi≤3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FE8" w:rsidRPr="00520FE8" w:rsidRDefault="00520FE8" w:rsidP="00520F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3＜Pi≤5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FE8" w:rsidRPr="00520FE8" w:rsidRDefault="00520FE8" w:rsidP="00520F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Pi＞5</w:t>
            </w:r>
          </w:p>
        </w:tc>
      </w:tr>
      <w:tr w:rsidR="00520FE8" w:rsidRPr="00520FE8">
        <w:trPr>
          <w:trHeight w:val="270"/>
          <w:jc w:val="center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FE8" w:rsidRPr="00520FE8" w:rsidRDefault="00520FE8" w:rsidP="00520F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含义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FE8" w:rsidRPr="00520FE8" w:rsidRDefault="00520FE8" w:rsidP="00520F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安全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FE8" w:rsidRPr="00520FE8" w:rsidRDefault="00520FE8" w:rsidP="00520F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轻微风险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FE8" w:rsidRPr="00520FE8" w:rsidRDefault="00520FE8" w:rsidP="00520F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轻度风险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FE8" w:rsidRPr="00520FE8" w:rsidRDefault="00520FE8" w:rsidP="00520F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中度风险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FE8" w:rsidRPr="00520FE8" w:rsidRDefault="00520FE8" w:rsidP="00520F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重度风险</w:t>
            </w:r>
          </w:p>
        </w:tc>
      </w:tr>
      <w:tr w:rsidR="00520FE8" w:rsidRPr="00520FE8">
        <w:trPr>
          <w:trHeight w:val="270"/>
          <w:jc w:val="center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FE8" w:rsidRPr="00520FE8" w:rsidRDefault="00520FE8" w:rsidP="00520F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分类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FE8" w:rsidRPr="00520FE8" w:rsidRDefault="00520FE8" w:rsidP="00520F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优先保护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FE8" w:rsidRPr="00520FE8" w:rsidRDefault="00520FE8" w:rsidP="00520F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安全利用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0FE8" w:rsidRPr="00520FE8" w:rsidRDefault="00520FE8" w:rsidP="00520F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20FE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严格管控</w:t>
            </w:r>
          </w:p>
        </w:tc>
      </w:tr>
    </w:tbl>
    <w:p w:rsidR="00520FE8" w:rsidRDefault="00520FE8" w:rsidP="007D134E">
      <w:pPr>
        <w:adjustRightInd w:val="0"/>
        <w:snapToGrid w:val="0"/>
        <w:spacing w:line="360" w:lineRule="auto"/>
        <w:rPr>
          <w:szCs w:val="21"/>
        </w:rPr>
      </w:pPr>
    </w:p>
    <w:p w:rsidR="0026199A" w:rsidRDefault="0026199A" w:rsidP="0026199A">
      <w:pPr>
        <w:adjustRightInd w:val="0"/>
        <w:snapToGrid w:val="0"/>
        <w:spacing w:line="360" w:lineRule="auto"/>
        <w:ind w:firstLine="435"/>
        <w:rPr>
          <w:szCs w:val="21"/>
        </w:rPr>
      </w:pPr>
      <w:r>
        <w:rPr>
          <w:rFonts w:hint="eastAsia"/>
          <w:szCs w:val="21"/>
        </w:rPr>
        <w:t>(3)</w:t>
      </w:r>
      <w:r w:rsidRPr="00227C81">
        <w:rPr>
          <w:rFonts w:hint="eastAsia"/>
          <w:szCs w:val="21"/>
        </w:rPr>
        <w:t>其他土壤环境质量的指标，</w:t>
      </w:r>
      <w:r>
        <w:rPr>
          <w:rFonts w:hint="eastAsia"/>
          <w:szCs w:val="21"/>
        </w:rPr>
        <w:t>均</w:t>
      </w:r>
      <w:r w:rsidR="00F75A3D">
        <w:rPr>
          <w:rFonts w:hint="eastAsia"/>
          <w:szCs w:val="21"/>
        </w:rPr>
        <w:t>与</w:t>
      </w:r>
      <w:r>
        <w:rPr>
          <w:rFonts w:hint="eastAsia"/>
          <w:szCs w:val="21"/>
        </w:rPr>
        <w:t>GB 15618</w:t>
      </w:r>
      <w:r>
        <w:rPr>
          <w:rFonts w:hint="eastAsia"/>
          <w:szCs w:val="21"/>
        </w:rPr>
        <w:t>土壤环境质量农用地土壤污染风险管</w:t>
      </w:r>
      <w:proofErr w:type="gramStart"/>
      <w:r>
        <w:rPr>
          <w:rFonts w:hint="eastAsia"/>
          <w:szCs w:val="21"/>
        </w:rPr>
        <w:t>控标准</w:t>
      </w:r>
      <w:proofErr w:type="gramEnd"/>
      <w:r w:rsidRPr="00227C81">
        <w:rPr>
          <w:rFonts w:hint="eastAsia"/>
          <w:szCs w:val="21"/>
        </w:rPr>
        <w:t>的规定值一致</w:t>
      </w:r>
      <w:r>
        <w:rPr>
          <w:rFonts w:hint="eastAsia"/>
          <w:szCs w:val="21"/>
        </w:rPr>
        <w:t>。</w:t>
      </w:r>
    </w:p>
    <w:p w:rsidR="0026199A" w:rsidRDefault="00BA36FD" w:rsidP="007D134E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 w:rsidR="002F59CB">
        <w:rPr>
          <w:rFonts w:hint="eastAsia"/>
          <w:szCs w:val="21"/>
        </w:rPr>
        <w:t>、水环境质量</w:t>
      </w:r>
    </w:p>
    <w:p w:rsidR="002F59CB" w:rsidRDefault="002F59CB" w:rsidP="002F59CB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2F59CB">
        <w:rPr>
          <w:rFonts w:hint="eastAsia"/>
          <w:szCs w:val="21"/>
        </w:rPr>
        <w:t>以地面水、地下水和处理后的城市污水作水源的农田灌溉用水，</w:t>
      </w:r>
      <w:r>
        <w:rPr>
          <w:rFonts w:hint="eastAsia"/>
          <w:szCs w:val="21"/>
        </w:rPr>
        <w:t>应符合</w:t>
      </w:r>
      <w:r w:rsidRPr="002F59CB">
        <w:rPr>
          <w:rFonts w:hint="eastAsia"/>
          <w:szCs w:val="21"/>
        </w:rPr>
        <w:t xml:space="preserve">GB 5084-2005 </w:t>
      </w:r>
      <w:r w:rsidRPr="002F59CB">
        <w:rPr>
          <w:rFonts w:hint="eastAsia"/>
          <w:szCs w:val="21"/>
        </w:rPr>
        <w:t>农田灌溉水质标准</w:t>
      </w:r>
      <w:r>
        <w:rPr>
          <w:rFonts w:hint="eastAsia"/>
          <w:szCs w:val="21"/>
        </w:rPr>
        <w:t>、</w:t>
      </w:r>
      <w:r w:rsidRPr="002F59CB">
        <w:rPr>
          <w:rFonts w:hint="eastAsia"/>
          <w:szCs w:val="21"/>
        </w:rPr>
        <w:t xml:space="preserve">GB 22573-2008 </w:t>
      </w:r>
      <w:r w:rsidRPr="002F59CB">
        <w:rPr>
          <w:rFonts w:hint="eastAsia"/>
          <w:szCs w:val="21"/>
        </w:rPr>
        <w:t>灌溉水中氯苯、</w:t>
      </w:r>
      <w:r w:rsidRPr="002F59CB">
        <w:rPr>
          <w:rFonts w:hint="eastAsia"/>
          <w:szCs w:val="21"/>
        </w:rPr>
        <w:t>1,2-</w:t>
      </w:r>
      <w:r w:rsidRPr="002F59CB">
        <w:rPr>
          <w:rFonts w:hint="eastAsia"/>
          <w:szCs w:val="21"/>
        </w:rPr>
        <w:t>二氯苯、</w:t>
      </w:r>
      <w:r w:rsidRPr="002F59CB">
        <w:rPr>
          <w:rFonts w:hint="eastAsia"/>
          <w:szCs w:val="21"/>
        </w:rPr>
        <w:t>1,4-</w:t>
      </w:r>
      <w:r w:rsidRPr="002F59CB">
        <w:rPr>
          <w:rFonts w:hint="eastAsia"/>
          <w:szCs w:val="21"/>
        </w:rPr>
        <w:t>二氯苯、硝基苯限量</w:t>
      </w:r>
      <w:r>
        <w:rPr>
          <w:rFonts w:hint="eastAsia"/>
          <w:szCs w:val="21"/>
        </w:rPr>
        <w:t>、</w:t>
      </w:r>
      <w:r w:rsidRPr="002F59CB">
        <w:rPr>
          <w:rFonts w:hint="eastAsia"/>
          <w:szCs w:val="21"/>
        </w:rPr>
        <w:t xml:space="preserve">GB 22574-2008 </w:t>
      </w:r>
      <w:r w:rsidRPr="002F59CB">
        <w:rPr>
          <w:rFonts w:hint="eastAsia"/>
          <w:szCs w:val="21"/>
        </w:rPr>
        <w:t>灌溉水中甲苯、二甲苯、异丙苯、苯酚和苯胺限量</w:t>
      </w:r>
      <w:r>
        <w:rPr>
          <w:rFonts w:hint="eastAsia"/>
          <w:szCs w:val="21"/>
        </w:rPr>
        <w:t>和</w:t>
      </w:r>
      <w:r w:rsidRPr="002F59CB">
        <w:rPr>
          <w:rFonts w:hint="eastAsia"/>
          <w:szCs w:val="21"/>
        </w:rPr>
        <w:t xml:space="preserve">NY 1614-2008 </w:t>
      </w:r>
      <w:r w:rsidRPr="002F59CB">
        <w:rPr>
          <w:rFonts w:hint="eastAsia"/>
          <w:szCs w:val="21"/>
        </w:rPr>
        <w:t>农田灌溉水中</w:t>
      </w:r>
      <w:r w:rsidRPr="002F59CB">
        <w:rPr>
          <w:rFonts w:hint="eastAsia"/>
          <w:szCs w:val="21"/>
        </w:rPr>
        <w:t>4-</w:t>
      </w:r>
      <w:r w:rsidRPr="002F59CB">
        <w:rPr>
          <w:rFonts w:hint="eastAsia"/>
          <w:szCs w:val="21"/>
        </w:rPr>
        <w:t>硝基氯苯、</w:t>
      </w:r>
      <w:r w:rsidRPr="002F59CB">
        <w:rPr>
          <w:rFonts w:hint="eastAsia"/>
          <w:szCs w:val="21"/>
        </w:rPr>
        <w:t>2,4-</w:t>
      </w:r>
      <w:r w:rsidRPr="002F59CB">
        <w:rPr>
          <w:rFonts w:hint="eastAsia"/>
          <w:szCs w:val="21"/>
        </w:rPr>
        <w:t>二硝基氯苯、邻苯二甲酸二丁酯、邻苯二甲酸二辛酯的最大限量</w:t>
      </w:r>
      <w:r>
        <w:rPr>
          <w:rFonts w:hint="eastAsia"/>
          <w:szCs w:val="21"/>
        </w:rPr>
        <w:t>。</w:t>
      </w:r>
    </w:p>
    <w:p w:rsidR="002F59CB" w:rsidRDefault="00BA36FD" w:rsidP="002F59CB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 w:rsidR="002F59CB">
        <w:rPr>
          <w:rFonts w:hint="eastAsia"/>
          <w:szCs w:val="21"/>
        </w:rPr>
        <w:t>、空气环境质量</w:t>
      </w:r>
    </w:p>
    <w:p w:rsidR="002F59CB" w:rsidRPr="0026199A" w:rsidRDefault="002C1C46" w:rsidP="002F59CB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 w:rsidRPr="002C1C46">
        <w:rPr>
          <w:rFonts w:hint="eastAsia"/>
          <w:szCs w:val="21"/>
        </w:rPr>
        <w:t>农区环境空气质量</w:t>
      </w:r>
      <w:r>
        <w:rPr>
          <w:rFonts w:hint="eastAsia"/>
          <w:szCs w:val="21"/>
        </w:rPr>
        <w:t>以</w:t>
      </w:r>
      <w:r w:rsidR="0081535E" w:rsidRPr="0081535E">
        <w:rPr>
          <w:rFonts w:hint="eastAsia"/>
          <w:szCs w:val="21"/>
        </w:rPr>
        <w:t xml:space="preserve">GB 3095-2012 </w:t>
      </w:r>
      <w:r w:rsidR="0081535E" w:rsidRPr="0081535E">
        <w:rPr>
          <w:rFonts w:hint="eastAsia"/>
          <w:szCs w:val="21"/>
        </w:rPr>
        <w:t>环境空气质量标准</w:t>
      </w:r>
      <w:r>
        <w:rPr>
          <w:rFonts w:hint="eastAsia"/>
          <w:szCs w:val="21"/>
        </w:rPr>
        <w:t>、</w:t>
      </w:r>
      <w:r w:rsidRPr="002C1C46">
        <w:rPr>
          <w:rFonts w:hint="eastAsia"/>
          <w:szCs w:val="21"/>
        </w:rPr>
        <w:t xml:space="preserve">NY/T 397-2000 </w:t>
      </w:r>
      <w:r w:rsidRPr="002C1C46">
        <w:rPr>
          <w:rFonts w:hint="eastAsia"/>
          <w:szCs w:val="21"/>
        </w:rPr>
        <w:t>农区环境空气质量监测技术规范</w:t>
      </w:r>
      <w:r>
        <w:rPr>
          <w:rFonts w:hint="eastAsia"/>
          <w:szCs w:val="21"/>
        </w:rPr>
        <w:t>为准。</w:t>
      </w:r>
    </w:p>
    <w:p w:rsidR="007624BC" w:rsidRPr="00035227" w:rsidRDefault="00035227" w:rsidP="00035227">
      <w:pPr>
        <w:adjustRightInd w:val="0"/>
        <w:snapToGrid w:val="0"/>
        <w:spacing w:line="440" w:lineRule="exact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七</w:t>
      </w:r>
      <w:r w:rsidR="007624BC" w:rsidRPr="00035227">
        <w:rPr>
          <w:rFonts w:ascii="宋体" w:hAnsi="宋体" w:hint="eastAsia"/>
          <w:b/>
          <w:szCs w:val="21"/>
        </w:rPr>
        <w:t>、结束语</w:t>
      </w:r>
    </w:p>
    <w:p w:rsidR="00676C8D" w:rsidRDefault="007624BC" w:rsidP="00035227">
      <w:pPr>
        <w:adjustRightInd w:val="0"/>
        <w:snapToGrid w:val="0"/>
        <w:spacing w:line="440" w:lineRule="exact"/>
        <w:ind w:firstLineChars="200" w:firstLine="420"/>
        <w:rPr>
          <w:rFonts w:ascii="宋体" w:hAnsi="宋体"/>
          <w:szCs w:val="21"/>
        </w:rPr>
      </w:pPr>
      <w:r w:rsidRPr="00035227">
        <w:rPr>
          <w:rFonts w:ascii="宋体" w:hAnsi="宋体"/>
          <w:szCs w:val="21"/>
        </w:rPr>
        <w:t>《</w:t>
      </w:r>
      <w:r w:rsidR="00C51B03" w:rsidRPr="00035227">
        <w:rPr>
          <w:rFonts w:ascii="宋体" w:hAnsi="宋体" w:hint="eastAsia"/>
          <w:szCs w:val="21"/>
        </w:rPr>
        <w:t>富硒</w:t>
      </w:r>
      <w:r w:rsidR="005E56B6">
        <w:rPr>
          <w:rFonts w:ascii="宋体" w:hAnsi="宋体" w:hint="eastAsia"/>
          <w:szCs w:val="21"/>
        </w:rPr>
        <w:t>农产品产地环境评价</w:t>
      </w:r>
      <w:r w:rsidRPr="00035227">
        <w:rPr>
          <w:rFonts w:ascii="宋体" w:hAnsi="宋体"/>
          <w:szCs w:val="21"/>
        </w:rPr>
        <w:t>》</w:t>
      </w:r>
      <w:r w:rsidR="00676C8D">
        <w:rPr>
          <w:rFonts w:ascii="宋体" w:hAnsi="宋体" w:hint="eastAsia"/>
          <w:szCs w:val="21"/>
        </w:rPr>
        <w:t>提供了广西富硒农产品产地环境的统一</w:t>
      </w:r>
      <w:r w:rsidR="00676C8D" w:rsidRPr="00EA560E">
        <w:rPr>
          <w:rFonts w:ascii="宋体" w:hAnsi="宋体" w:hint="eastAsia"/>
          <w:szCs w:val="21"/>
        </w:rPr>
        <w:t>评价程序</w:t>
      </w:r>
      <w:r w:rsidR="00676C8D">
        <w:rPr>
          <w:rFonts w:ascii="宋体" w:hAnsi="宋体" w:hint="eastAsia"/>
          <w:szCs w:val="21"/>
        </w:rPr>
        <w:t>。</w:t>
      </w:r>
      <w:r w:rsidR="00676C8D" w:rsidRPr="005E56B6">
        <w:rPr>
          <w:rFonts w:ascii="宋体" w:hAnsi="宋体" w:hint="eastAsia"/>
          <w:szCs w:val="21"/>
        </w:rPr>
        <w:t>标准实施后，</w:t>
      </w:r>
      <w:r w:rsidR="00676C8D">
        <w:rPr>
          <w:rFonts w:ascii="宋体" w:hAnsi="宋体" w:hint="eastAsia"/>
          <w:szCs w:val="21"/>
        </w:rPr>
        <w:t>对保</w:t>
      </w:r>
      <w:r w:rsidR="00676C8D" w:rsidRPr="00EA560E">
        <w:rPr>
          <w:rFonts w:ascii="宋体" w:hAnsi="宋体" w:hint="eastAsia"/>
          <w:szCs w:val="21"/>
        </w:rPr>
        <w:t>证富硒农产品质量</w:t>
      </w:r>
      <w:r w:rsidR="00676C8D">
        <w:rPr>
          <w:rFonts w:ascii="宋体" w:hAnsi="宋体" w:hint="eastAsia"/>
          <w:szCs w:val="21"/>
        </w:rPr>
        <w:t>，实现富硒农产品产地认证标准的公平、公正、客观、可量化具有重要意义。</w:t>
      </w:r>
      <w:r w:rsidR="00676C8D" w:rsidRPr="00035227">
        <w:rPr>
          <w:rFonts w:ascii="宋体" w:hAnsi="宋体" w:hint="eastAsia"/>
          <w:szCs w:val="21"/>
        </w:rPr>
        <w:t>由于目前生产者的标准化意识有待进一步提高，故建议标准发布实施后加强宣传、培训工作，本标准仍需根据实际情况及时加以修订和更新，以适应技术和生产发展的需要。</w:t>
      </w:r>
    </w:p>
    <w:p w:rsidR="00676C8D" w:rsidRDefault="00676C8D" w:rsidP="00035227">
      <w:pPr>
        <w:adjustRightInd w:val="0"/>
        <w:snapToGrid w:val="0"/>
        <w:spacing w:line="480" w:lineRule="exact"/>
        <w:ind w:firstLineChars="1500" w:firstLine="3150"/>
        <w:jc w:val="right"/>
        <w:rPr>
          <w:rFonts w:ascii="宋体" w:hAnsi="宋体"/>
          <w:szCs w:val="21"/>
        </w:rPr>
      </w:pPr>
    </w:p>
    <w:p w:rsidR="00DE74D9" w:rsidRPr="00035227" w:rsidRDefault="00DE74D9" w:rsidP="00035227">
      <w:pPr>
        <w:adjustRightInd w:val="0"/>
        <w:snapToGrid w:val="0"/>
        <w:spacing w:line="480" w:lineRule="exact"/>
        <w:ind w:firstLineChars="1500" w:firstLine="3150"/>
        <w:jc w:val="right"/>
        <w:rPr>
          <w:rFonts w:ascii="宋体" w:hAnsi="宋体"/>
          <w:szCs w:val="21"/>
        </w:rPr>
      </w:pPr>
      <w:r w:rsidRPr="00035227">
        <w:rPr>
          <w:rFonts w:ascii="宋体" w:hAnsi="宋体" w:hint="eastAsia"/>
          <w:szCs w:val="21"/>
        </w:rPr>
        <w:t>《</w:t>
      </w:r>
      <w:r w:rsidR="001A0E7F" w:rsidRPr="00035227">
        <w:rPr>
          <w:rFonts w:ascii="宋体" w:hAnsi="宋体" w:hint="eastAsia"/>
          <w:szCs w:val="21"/>
        </w:rPr>
        <w:t>富硒</w:t>
      </w:r>
      <w:r w:rsidR="005E56B6">
        <w:rPr>
          <w:rFonts w:ascii="宋体" w:hAnsi="宋体" w:hint="eastAsia"/>
          <w:szCs w:val="21"/>
        </w:rPr>
        <w:t>农产品产地环境评价</w:t>
      </w:r>
      <w:r w:rsidRPr="00035227">
        <w:rPr>
          <w:rFonts w:ascii="宋体" w:hAnsi="宋体" w:hint="eastAsia"/>
          <w:szCs w:val="21"/>
        </w:rPr>
        <w:t>》</w:t>
      </w:r>
    </w:p>
    <w:p w:rsidR="00DE74D9" w:rsidRPr="00035227" w:rsidRDefault="00DE74D9" w:rsidP="00035227">
      <w:pPr>
        <w:adjustRightInd w:val="0"/>
        <w:snapToGrid w:val="0"/>
        <w:spacing w:line="480" w:lineRule="exact"/>
        <w:ind w:firstLineChars="2200" w:firstLine="4620"/>
        <w:jc w:val="right"/>
        <w:rPr>
          <w:rFonts w:ascii="宋体" w:hAnsi="宋体"/>
          <w:szCs w:val="21"/>
        </w:rPr>
      </w:pPr>
      <w:r w:rsidRPr="00035227">
        <w:rPr>
          <w:rFonts w:ascii="宋体" w:hAnsi="宋体" w:hint="eastAsia"/>
          <w:szCs w:val="21"/>
        </w:rPr>
        <w:t>标准编</w:t>
      </w:r>
      <w:r w:rsidR="00784BCA" w:rsidRPr="00035227">
        <w:rPr>
          <w:rFonts w:ascii="宋体" w:hAnsi="宋体" w:hint="eastAsia"/>
          <w:szCs w:val="21"/>
        </w:rPr>
        <w:t>制</w:t>
      </w:r>
      <w:r w:rsidRPr="00035227">
        <w:rPr>
          <w:rFonts w:ascii="宋体" w:hAnsi="宋体" w:hint="eastAsia"/>
          <w:szCs w:val="21"/>
        </w:rPr>
        <w:t>组</w:t>
      </w:r>
    </w:p>
    <w:p w:rsidR="008D1B9A" w:rsidRPr="00035227" w:rsidRDefault="007624BC" w:rsidP="00035227">
      <w:pPr>
        <w:adjustRightInd w:val="0"/>
        <w:snapToGrid w:val="0"/>
        <w:spacing w:line="480" w:lineRule="exact"/>
        <w:ind w:firstLineChars="200" w:firstLine="420"/>
        <w:jc w:val="right"/>
        <w:rPr>
          <w:rFonts w:ascii="宋体" w:hAnsi="宋体"/>
          <w:szCs w:val="21"/>
        </w:rPr>
      </w:pPr>
      <w:r w:rsidRPr="00035227">
        <w:rPr>
          <w:rFonts w:ascii="宋体" w:hAnsi="宋体" w:hint="eastAsia"/>
          <w:szCs w:val="21"/>
        </w:rPr>
        <w:t xml:space="preserve">                     </w:t>
      </w:r>
      <w:r w:rsidR="00780890" w:rsidRPr="00035227">
        <w:rPr>
          <w:rFonts w:ascii="宋体" w:hAnsi="宋体" w:hint="eastAsia"/>
          <w:szCs w:val="21"/>
        </w:rPr>
        <w:t xml:space="preserve">                    </w:t>
      </w:r>
      <w:r w:rsidR="00DE74D9" w:rsidRPr="00035227">
        <w:rPr>
          <w:rFonts w:ascii="宋体" w:hAnsi="宋体" w:hint="eastAsia"/>
          <w:szCs w:val="21"/>
        </w:rPr>
        <w:t xml:space="preserve">   </w:t>
      </w:r>
      <w:r w:rsidRPr="00035227">
        <w:rPr>
          <w:rFonts w:ascii="宋体" w:hAnsi="宋体" w:hint="eastAsia"/>
          <w:szCs w:val="21"/>
        </w:rPr>
        <w:t>20</w:t>
      </w:r>
      <w:r w:rsidR="00F47265">
        <w:rPr>
          <w:rFonts w:ascii="宋体" w:hAnsi="宋体" w:hint="eastAsia"/>
          <w:szCs w:val="21"/>
        </w:rPr>
        <w:t>20</w:t>
      </w:r>
      <w:r w:rsidRPr="00035227">
        <w:rPr>
          <w:rFonts w:ascii="宋体" w:hAnsi="宋体" w:hint="eastAsia"/>
          <w:szCs w:val="21"/>
        </w:rPr>
        <w:t>年</w:t>
      </w:r>
      <w:r w:rsidR="001A0E7F" w:rsidRPr="00035227">
        <w:rPr>
          <w:rFonts w:ascii="宋体" w:hAnsi="宋体" w:hint="eastAsia"/>
          <w:szCs w:val="21"/>
        </w:rPr>
        <w:t>6</w:t>
      </w:r>
      <w:r w:rsidRPr="00035227">
        <w:rPr>
          <w:rFonts w:ascii="宋体" w:hAnsi="宋体" w:hint="eastAsia"/>
          <w:szCs w:val="21"/>
        </w:rPr>
        <w:t>月2</w:t>
      </w:r>
      <w:r w:rsidR="00FF04AF" w:rsidRPr="00035227">
        <w:rPr>
          <w:rFonts w:ascii="宋体" w:hAnsi="宋体" w:hint="eastAsia"/>
          <w:szCs w:val="21"/>
        </w:rPr>
        <w:t>6</w:t>
      </w:r>
      <w:r w:rsidRPr="00035227">
        <w:rPr>
          <w:rFonts w:ascii="宋体" w:hAnsi="宋体" w:hint="eastAsia"/>
          <w:szCs w:val="21"/>
        </w:rPr>
        <w:t>日</w:t>
      </w:r>
    </w:p>
    <w:sectPr w:rsidR="008D1B9A" w:rsidRPr="00035227" w:rsidSect="00DE74D9">
      <w:footerReference w:type="even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942" w:rsidRDefault="00653942">
      <w:r>
        <w:separator/>
      </w:r>
    </w:p>
  </w:endnote>
  <w:endnote w:type="continuationSeparator" w:id="0">
    <w:p w:rsidR="00653942" w:rsidRDefault="00653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B73" w:rsidRDefault="00A82482" w:rsidP="002D56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B2B7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B2B73" w:rsidRDefault="001B2B7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B73" w:rsidRDefault="00A82482" w:rsidP="002D56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B2B7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1107F">
      <w:rPr>
        <w:rStyle w:val="a8"/>
        <w:noProof/>
      </w:rPr>
      <w:t>2</w:t>
    </w:r>
    <w:r>
      <w:rPr>
        <w:rStyle w:val="a8"/>
      </w:rPr>
      <w:fldChar w:fldCharType="end"/>
    </w:r>
  </w:p>
  <w:p w:rsidR="001B2B73" w:rsidRDefault="001B2B7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942" w:rsidRDefault="00653942">
      <w:r>
        <w:separator/>
      </w:r>
    </w:p>
  </w:footnote>
  <w:footnote w:type="continuationSeparator" w:id="0">
    <w:p w:rsidR="00653942" w:rsidRDefault="006539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1316"/>
    <w:multiLevelType w:val="hybridMultilevel"/>
    <w:tmpl w:val="B1BC2E5A"/>
    <w:lvl w:ilvl="0" w:tplc="3F6A4EC8">
      <w:start w:val="1"/>
      <w:numFmt w:val="decimal"/>
      <w:lvlText w:val="%1."/>
      <w:lvlJc w:val="left"/>
      <w:pPr>
        <w:tabs>
          <w:tab w:val="num" w:pos="1400"/>
        </w:tabs>
        <w:ind w:left="140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>
    <w:nsid w:val="397C0416"/>
    <w:multiLevelType w:val="hybridMultilevel"/>
    <w:tmpl w:val="3D100DAA"/>
    <w:lvl w:ilvl="0" w:tplc="764E0F3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5AD7"/>
    <w:rsid w:val="00010DBF"/>
    <w:rsid w:val="00011D94"/>
    <w:rsid w:val="0001530E"/>
    <w:rsid w:val="00025317"/>
    <w:rsid w:val="000254EF"/>
    <w:rsid w:val="00035227"/>
    <w:rsid w:val="000352BA"/>
    <w:rsid w:val="000443E1"/>
    <w:rsid w:val="00044750"/>
    <w:rsid w:val="00047F83"/>
    <w:rsid w:val="0005667E"/>
    <w:rsid w:val="00061402"/>
    <w:rsid w:val="00062036"/>
    <w:rsid w:val="0006290D"/>
    <w:rsid w:val="00073A1E"/>
    <w:rsid w:val="000B4896"/>
    <w:rsid w:val="000C18DA"/>
    <w:rsid w:val="000C23BA"/>
    <w:rsid w:val="000C54DA"/>
    <w:rsid w:val="000C5844"/>
    <w:rsid w:val="000D4908"/>
    <w:rsid w:val="000D6456"/>
    <w:rsid w:val="000D7383"/>
    <w:rsid w:val="000D7F43"/>
    <w:rsid w:val="000E2479"/>
    <w:rsid w:val="000E38D9"/>
    <w:rsid w:val="000F398F"/>
    <w:rsid w:val="00102F56"/>
    <w:rsid w:val="00143F55"/>
    <w:rsid w:val="00147EDB"/>
    <w:rsid w:val="0015101D"/>
    <w:rsid w:val="001535D2"/>
    <w:rsid w:val="0016348A"/>
    <w:rsid w:val="001701D8"/>
    <w:rsid w:val="00171EEA"/>
    <w:rsid w:val="00173EA6"/>
    <w:rsid w:val="001A0E7F"/>
    <w:rsid w:val="001B12B7"/>
    <w:rsid w:val="001B2B73"/>
    <w:rsid w:val="001C6676"/>
    <w:rsid w:val="001D38AE"/>
    <w:rsid w:val="001D61C7"/>
    <w:rsid w:val="001E0063"/>
    <w:rsid w:val="001E4888"/>
    <w:rsid w:val="001E64D9"/>
    <w:rsid w:val="001F2BC8"/>
    <w:rsid w:val="001F2BE6"/>
    <w:rsid w:val="00200ACE"/>
    <w:rsid w:val="0020506A"/>
    <w:rsid w:val="002137B8"/>
    <w:rsid w:val="00213EF8"/>
    <w:rsid w:val="00215087"/>
    <w:rsid w:val="0022463C"/>
    <w:rsid w:val="00227C81"/>
    <w:rsid w:val="002330D5"/>
    <w:rsid w:val="00250613"/>
    <w:rsid w:val="00260FAA"/>
    <w:rsid w:val="0026199A"/>
    <w:rsid w:val="00266C92"/>
    <w:rsid w:val="00280D96"/>
    <w:rsid w:val="00293F8D"/>
    <w:rsid w:val="002A1435"/>
    <w:rsid w:val="002A5FE3"/>
    <w:rsid w:val="002A71DD"/>
    <w:rsid w:val="002A7CFB"/>
    <w:rsid w:val="002B09C8"/>
    <w:rsid w:val="002B3217"/>
    <w:rsid w:val="002B3258"/>
    <w:rsid w:val="002C1C46"/>
    <w:rsid w:val="002C2473"/>
    <w:rsid w:val="002C3917"/>
    <w:rsid w:val="002C78DB"/>
    <w:rsid w:val="002D274D"/>
    <w:rsid w:val="002D40D2"/>
    <w:rsid w:val="002D56E4"/>
    <w:rsid w:val="002E393A"/>
    <w:rsid w:val="002E7AB8"/>
    <w:rsid w:val="002F064D"/>
    <w:rsid w:val="002F34F9"/>
    <w:rsid w:val="002F59CB"/>
    <w:rsid w:val="002F6223"/>
    <w:rsid w:val="002F77EE"/>
    <w:rsid w:val="003066F5"/>
    <w:rsid w:val="003100D9"/>
    <w:rsid w:val="00313C69"/>
    <w:rsid w:val="00317131"/>
    <w:rsid w:val="00325C35"/>
    <w:rsid w:val="0033028F"/>
    <w:rsid w:val="003378E1"/>
    <w:rsid w:val="00341DBB"/>
    <w:rsid w:val="0034475E"/>
    <w:rsid w:val="0035547A"/>
    <w:rsid w:val="003604B1"/>
    <w:rsid w:val="0036437C"/>
    <w:rsid w:val="003701B4"/>
    <w:rsid w:val="00370EF3"/>
    <w:rsid w:val="00374D41"/>
    <w:rsid w:val="00387A88"/>
    <w:rsid w:val="003935BF"/>
    <w:rsid w:val="003A1F3D"/>
    <w:rsid w:val="003A62DA"/>
    <w:rsid w:val="003B1429"/>
    <w:rsid w:val="003B1909"/>
    <w:rsid w:val="003B3B34"/>
    <w:rsid w:val="003C4A99"/>
    <w:rsid w:val="003E4950"/>
    <w:rsid w:val="003E77DC"/>
    <w:rsid w:val="003F6BEB"/>
    <w:rsid w:val="00400B78"/>
    <w:rsid w:val="0040242C"/>
    <w:rsid w:val="004069A3"/>
    <w:rsid w:val="004079BC"/>
    <w:rsid w:val="00413B97"/>
    <w:rsid w:val="00417541"/>
    <w:rsid w:val="00420F71"/>
    <w:rsid w:val="004316DD"/>
    <w:rsid w:val="004368AC"/>
    <w:rsid w:val="00442857"/>
    <w:rsid w:val="00444259"/>
    <w:rsid w:val="00451F6A"/>
    <w:rsid w:val="00452388"/>
    <w:rsid w:val="00453D21"/>
    <w:rsid w:val="00454DB8"/>
    <w:rsid w:val="004642CE"/>
    <w:rsid w:val="00464662"/>
    <w:rsid w:val="00467737"/>
    <w:rsid w:val="00473048"/>
    <w:rsid w:val="004735FD"/>
    <w:rsid w:val="0048757D"/>
    <w:rsid w:val="004A2415"/>
    <w:rsid w:val="004C5CBC"/>
    <w:rsid w:val="004C638F"/>
    <w:rsid w:val="004D4635"/>
    <w:rsid w:val="004E2267"/>
    <w:rsid w:val="004E5227"/>
    <w:rsid w:val="004F200E"/>
    <w:rsid w:val="004F5730"/>
    <w:rsid w:val="004F6B44"/>
    <w:rsid w:val="00500885"/>
    <w:rsid w:val="00507100"/>
    <w:rsid w:val="00511393"/>
    <w:rsid w:val="00515B09"/>
    <w:rsid w:val="0051727D"/>
    <w:rsid w:val="00520FE8"/>
    <w:rsid w:val="00534503"/>
    <w:rsid w:val="005450C4"/>
    <w:rsid w:val="00552E18"/>
    <w:rsid w:val="005542EF"/>
    <w:rsid w:val="00565E18"/>
    <w:rsid w:val="00566736"/>
    <w:rsid w:val="00572149"/>
    <w:rsid w:val="00582D2C"/>
    <w:rsid w:val="0058503F"/>
    <w:rsid w:val="005950DC"/>
    <w:rsid w:val="005B0516"/>
    <w:rsid w:val="005B08ED"/>
    <w:rsid w:val="005C5231"/>
    <w:rsid w:val="005C6F1E"/>
    <w:rsid w:val="005D4F50"/>
    <w:rsid w:val="005D5623"/>
    <w:rsid w:val="005D5E51"/>
    <w:rsid w:val="005D7C49"/>
    <w:rsid w:val="005E1567"/>
    <w:rsid w:val="005E56B6"/>
    <w:rsid w:val="005E6336"/>
    <w:rsid w:val="005F4422"/>
    <w:rsid w:val="005F449D"/>
    <w:rsid w:val="00612E97"/>
    <w:rsid w:val="00615961"/>
    <w:rsid w:val="00621793"/>
    <w:rsid w:val="00622F56"/>
    <w:rsid w:val="0062783B"/>
    <w:rsid w:val="006321B3"/>
    <w:rsid w:val="00640327"/>
    <w:rsid w:val="006410F4"/>
    <w:rsid w:val="00647043"/>
    <w:rsid w:val="0065241B"/>
    <w:rsid w:val="00653942"/>
    <w:rsid w:val="006552FA"/>
    <w:rsid w:val="0065716F"/>
    <w:rsid w:val="0066147C"/>
    <w:rsid w:val="00676829"/>
    <w:rsid w:val="00676C8D"/>
    <w:rsid w:val="00683494"/>
    <w:rsid w:val="00693292"/>
    <w:rsid w:val="00697468"/>
    <w:rsid w:val="006A346D"/>
    <w:rsid w:val="006C55FE"/>
    <w:rsid w:val="006C66B7"/>
    <w:rsid w:val="006D1232"/>
    <w:rsid w:val="006D1BE5"/>
    <w:rsid w:val="006D2076"/>
    <w:rsid w:val="006D6F01"/>
    <w:rsid w:val="006E2FE9"/>
    <w:rsid w:val="006E5802"/>
    <w:rsid w:val="006F17D2"/>
    <w:rsid w:val="00701593"/>
    <w:rsid w:val="00705AD7"/>
    <w:rsid w:val="007149F6"/>
    <w:rsid w:val="00716F39"/>
    <w:rsid w:val="00717DD7"/>
    <w:rsid w:val="007203F6"/>
    <w:rsid w:val="00720798"/>
    <w:rsid w:val="00721C31"/>
    <w:rsid w:val="00734E89"/>
    <w:rsid w:val="00745805"/>
    <w:rsid w:val="00752577"/>
    <w:rsid w:val="007542DF"/>
    <w:rsid w:val="00760558"/>
    <w:rsid w:val="007624BC"/>
    <w:rsid w:val="007766E0"/>
    <w:rsid w:val="00780890"/>
    <w:rsid w:val="00781A5A"/>
    <w:rsid w:val="007821BA"/>
    <w:rsid w:val="00782C48"/>
    <w:rsid w:val="0078378D"/>
    <w:rsid w:val="00784BCA"/>
    <w:rsid w:val="007854B9"/>
    <w:rsid w:val="007927BE"/>
    <w:rsid w:val="00795FF5"/>
    <w:rsid w:val="007A67A1"/>
    <w:rsid w:val="007B5F11"/>
    <w:rsid w:val="007D134E"/>
    <w:rsid w:val="007F44DB"/>
    <w:rsid w:val="007F58EC"/>
    <w:rsid w:val="00807713"/>
    <w:rsid w:val="0081535E"/>
    <w:rsid w:val="0082594E"/>
    <w:rsid w:val="00825DDD"/>
    <w:rsid w:val="00831B08"/>
    <w:rsid w:val="00850C66"/>
    <w:rsid w:val="008578A2"/>
    <w:rsid w:val="00870E01"/>
    <w:rsid w:val="008834B9"/>
    <w:rsid w:val="008862D5"/>
    <w:rsid w:val="00887B55"/>
    <w:rsid w:val="008A2A48"/>
    <w:rsid w:val="008B45FD"/>
    <w:rsid w:val="008C2550"/>
    <w:rsid w:val="008C7A6C"/>
    <w:rsid w:val="008D1B9A"/>
    <w:rsid w:val="008D7BAA"/>
    <w:rsid w:val="008E18E1"/>
    <w:rsid w:val="008E55BC"/>
    <w:rsid w:val="008F350A"/>
    <w:rsid w:val="009052B8"/>
    <w:rsid w:val="00905A3C"/>
    <w:rsid w:val="009078BB"/>
    <w:rsid w:val="00907AD4"/>
    <w:rsid w:val="009231AC"/>
    <w:rsid w:val="0092779E"/>
    <w:rsid w:val="009325E5"/>
    <w:rsid w:val="009538D4"/>
    <w:rsid w:val="009572F0"/>
    <w:rsid w:val="009604F9"/>
    <w:rsid w:val="00961918"/>
    <w:rsid w:val="009650A5"/>
    <w:rsid w:val="009819E7"/>
    <w:rsid w:val="009A332E"/>
    <w:rsid w:val="009A3EDA"/>
    <w:rsid w:val="009A5AA0"/>
    <w:rsid w:val="009B1B85"/>
    <w:rsid w:val="009C3E33"/>
    <w:rsid w:val="009D33E0"/>
    <w:rsid w:val="009E5D53"/>
    <w:rsid w:val="009F2D02"/>
    <w:rsid w:val="009F48D4"/>
    <w:rsid w:val="00A0508B"/>
    <w:rsid w:val="00A07C49"/>
    <w:rsid w:val="00A11E0F"/>
    <w:rsid w:val="00A129E5"/>
    <w:rsid w:val="00A249CC"/>
    <w:rsid w:val="00A31F15"/>
    <w:rsid w:val="00A3734A"/>
    <w:rsid w:val="00A42939"/>
    <w:rsid w:val="00A510C9"/>
    <w:rsid w:val="00A56F6D"/>
    <w:rsid w:val="00A62192"/>
    <w:rsid w:val="00A63B24"/>
    <w:rsid w:val="00A65B0C"/>
    <w:rsid w:val="00A6621B"/>
    <w:rsid w:val="00A662DA"/>
    <w:rsid w:val="00A732B8"/>
    <w:rsid w:val="00A746E0"/>
    <w:rsid w:val="00A82482"/>
    <w:rsid w:val="00A84733"/>
    <w:rsid w:val="00A852AD"/>
    <w:rsid w:val="00A8732A"/>
    <w:rsid w:val="00A92CEA"/>
    <w:rsid w:val="00A93964"/>
    <w:rsid w:val="00AA31E5"/>
    <w:rsid w:val="00AA6AA7"/>
    <w:rsid w:val="00AB125D"/>
    <w:rsid w:val="00AB401A"/>
    <w:rsid w:val="00AC4A15"/>
    <w:rsid w:val="00AE5A94"/>
    <w:rsid w:val="00AE6E0D"/>
    <w:rsid w:val="00B023E6"/>
    <w:rsid w:val="00B10F57"/>
    <w:rsid w:val="00B11D57"/>
    <w:rsid w:val="00B1508E"/>
    <w:rsid w:val="00B17181"/>
    <w:rsid w:val="00B17D8C"/>
    <w:rsid w:val="00B250C6"/>
    <w:rsid w:val="00B44BF8"/>
    <w:rsid w:val="00B47FD8"/>
    <w:rsid w:val="00B57669"/>
    <w:rsid w:val="00B64C2B"/>
    <w:rsid w:val="00B8197B"/>
    <w:rsid w:val="00B824DF"/>
    <w:rsid w:val="00B8492E"/>
    <w:rsid w:val="00B85A56"/>
    <w:rsid w:val="00B9015C"/>
    <w:rsid w:val="00BA05A8"/>
    <w:rsid w:val="00BA36FD"/>
    <w:rsid w:val="00BA7F78"/>
    <w:rsid w:val="00BB70DA"/>
    <w:rsid w:val="00BB7527"/>
    <w:rsid w:val="00BC45DF"/>
    <w:rsid w:val="00BC50AC"/>
    <w:rsid w:val="00BC785E"/>
    <w:rsid w:val="00BD3A6F"/>
    <w:rsid w:val="00BE6909"/>
    <w:rsid w:val="00BF3321"/>
    <w:rsid w:val="00C02ED0"/>
    <w:rsid w:val="00C174CA"/>
    <w:rsid w:val="00C17639"/>
    <w:rsid w:val="00C47ABA"/>
    <w:rsid w:val="00C51B03"/>
    <w:rsid w:val="00C523A4"/>
    <w:rsid w:val="00C5302A"/>
    <w:rsid w:val="00C640BA"/>
    <w:rsid w:val="00C64877"/>
    <w:rsid w:val="00C6787C"/>
    <w:rsid w:val="00C80D75"/>
    <w:rsid w:val="00C827EB"/>
    <w:rsid w:val="00C96E32"/>
    <w:rsid w:val="00CA19C8"/>
    <w:rsid w:val="00CA483A"/>
    <w:rsid w:val="00CB3A7B"/>
    <w:rsid w:val="00CB3B7B"/>
    <w:rsid w:val="00CD5A61"/>
    <w:rsid w:val="00CE024C"/>
    <w:rsid w:val="00CE269D"/>
    <w:rsid w:val="00D033A4"/>
    <w:rsid w:val="00D06C53"/>
    <w:rsid w:val="00D2193B"/>
    <w:rsid w:val="00D24150"/>
    <w:rsid w:val="00D31263"/>
    <w:rsid w:val="00D36194"/>
    <w:rsid w:val="00D46FA3"/>
    <w:rsid w:val="00D53498"/>
    <w:rsid w:val="00D56BD3"/>
    <w:rsid w:val="00D62A8E"/>
    <w:rsid w:val="00D63142"/>
    <w:rsid w:val="00D72534"/>
    <w:rsid w:val="00D7517D"/>
    <w:rsid w:val="00D762C1"/>
    <w:rsid w:val="00D83EC2"/>
    <w:rsid w:val="00D934CF"/>
    <w:rsid w:val="00D94831"/>
    <w:rsid w:val="00DA6D85"/>
    <w:rsid w:val="00DA75F0"/>
    <w:rsid w:val="00DB4E1F"/>
    <w:rsid w:val="00DB67D7"/>
    <w:rsid w:val="00DC1B9C"/>
    <w:rsid w:val="00DC51EE"/>
    <w:rsid w:val="00DD6075"/>
    <w:rsid w:val="00DE3BBD"/>
    <w:rsid w:val="00DE3EE4"/>
    <w:rsid w:val="00DE74D9"/>
    <w:rsid w:val="00DF30CD"/>
    <w:rsid w:val="00DF3F4F"/>
    <w:rsid w:val="00DF607A"/>
    <w:rsid w:val="00DF6605"/>
    <w:rsid w:val="00E03AF6"/>
    <w:rsid w:val="00E05BCE"/>
    <w:rsid w:val="00E05DFF"/>
    <w:rsid w:val="00E16E30"/>
    <w:rsid w:val="00E27B66"/>
    <w:rsid w:val="00E45BFA"/>
    <w:rsid w:val="00E55DB4"/>
    <w:rsid w:val="00E73175"/>
    <w:rsid w:val="00E8551C"/>
    <w:rsid w:val="00E901FF"/>
    <w:rsid w:val="00E9180C"/>
    <w:rsid w:val="00E96D5D"/>
    <w:rsid w:val="00EA3C16"/>
    <w:rsid w:val="00EA560E"/>
    <w:rsid w:val="00EA7FB7"/>
    <w:rsid w:val="00EB0657"/>
    <w:rsid w:val="00EB269D"/>
    <w:rsid w:val="00EB6A6D"/>
    <w:rsid w:val="00EC2ED3"/>
    <w:rsid w:val="00ED242E"/>
    <w:rsid w:val="00EE1DC2"/>
    <w:rsid w:val="00EE5497"/>
    <w:rsid w:val="00EF09D3"/>
    <w:rsid w:val="00EF757E"/>
    <w:rsid w:val="00F01EBC"/>
    <w:rsid w:val="00F054B1"/>
    <w:rsid w:val="00F06F33"/>
    <w:rsid w:val="00F109B0"/>
    <w:rsid w:val="00F1107F"/>
    <w:rsid w:val="00F11FF5"/>
    <w:rsid w:val="00F12945"/>
    <w:rsid w:val="00F23D0E"/>
    <w:rsid w:val="00F27664"/>
    <w:rsid w:val="00F3437C"/>
    <w:rsid w:val="00F36219"/>
    <w:rsid w:val="00F373B7"/>
    <w:rsid w:val="00F40A1F"/>
    <w:rsid w:val="00F40BB6"/>
    <w:rsid w:val="00F47265"/>
    <w:rsid w:val="00F50AA6"/>
    <w:rsid w:val="00F601ED"/>
    <w:rsid w:val="00F6270E"/>
    <w:rsid w:val="00F6385E"/>
    <w:rsid w:val="00F73513"/>
    <w:rsid w:val="00F75A3D"/>
    <w:rsid w:val="00F844D5"/>
    <w:rsid w:val="00F8497C"/>
    <w:rsid w:val="00F91F2A"/>
    <w:rsid w:val="00F93AEF"/>
    <w:rsid w:val="00F94EBE"/>
    <w:rsid w:val="00FA2CA3"/>
    <w:rsid w:val="00FB0276"/>
    <w:rsid w:val="00FC00ED"/>
    <w:rsid w:val="00FC4D15"/>
    <w:rsid w:val="00FD0033"/>
    <w:rsid w:val="00FD5440"/>
    <w:rsid w:val="00FE4DF8"/>
    <w:rsid w:val="00FE4F24"/>
    <w:rsid w:val="00FF0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248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1Char">
    <w:name w:val="Char Char Char Char Char Char1 Char"/>
    <w:basedOn w:val="a"/>
    <w:rsid w:val="00705AD7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paragraph" w:customStyle="1" w:styleId="Default">
    <w:name w:val="Default"/>
    <w:rsid w:val="007624B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styleId="a3">
    <w:name w:val="Balloon Text"/>
    <w:basedOn w:val="a"/>
    <w:semiHidden/>
    <w:rsid w:val="00FD5440"/>
    <w:rPr>
      <w:sz w:val="18"/>
      <w:szCs w:val="18"/>
    </w:rPr>
  </w:style>
  <w:style w:type="paragraph" w:customStyle="1" w:styleId="a4">
    <w:name w:val="段"/>
    <w:link w:val="Char"/>
    <w:rsid w:val="00780890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customStyle="1" w:styleId="CharCharCharChar">
    <w:name w:val="Char Char Char Char"/>
    <w:basedOn w:val="a"/>
    <w:rsid w:val="00F11FF5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character" w:customStyle="1" w:styleId="f141">
    <w:name w:val="f141"/>
    <w:basedOn w:val="a0"/>
    <w:rsid w:val="00F11FF5"/>
    <w:rPr>
      <w:sz w:val="21"/>
      <w:szCs w:val="21"/>
    </w:rPr>
  </w:style>
  <w:style w:type="paragraph" w:customStyle="1" w:styleId="CharChar1CharCharChar">
    <w:name w:val="Char Char1 Char Char Char"/>
    <w:basedOn w:val="a"/>
    <w:rsid w:val="00417541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a5">
    <w:name w:val="正文 + 宋体"/>
    <w:aliases w:val="四号"/>
    <w:basedOn w:val="a"/>
    <w:rsid w:val="00A93964"/>
    <w:pPr>
      <w:snapToGrid w:val="0"/>
      <w:jc w:val="left"/>
    </w:pPr>
    <w:rPr>
      <w:rFonts w:ascii="宋体" w:hAnsi="宋体"/>
      <w:spacing w:val="40"/>
      <w:sz w:val="28"/>
      <w:szCs w:val="28"/>
    </w:rPr>
  </w:style>
  <w:style w:type="character" w:styleId="a6">
    <w:name w:val="Strong"/>
    <w:basedOn w:val="a0"/>
    <w:qFormat/>
    <w:rsid w:val="00AA6AA7"/>
    <w:rPr>
      <w:b/>
      <w:bCs/>
    </w:rPr>
  </w:style>
  <w:style w:type="paragraph" w:styleId="a7">
    <w:name w:val="footer"/>
    <w:basedOn w:val="a"/>
    <w:rsid w:val="002D56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page number"/>
    <w:basedOn w:val="a0"/>
    <w:rsid w:val="002D56E4"/>
  </w:style>
  <w:style w:type="character" w:customStyle="1" w:styleId="Char">
    <w:name w:val="段 Char"/>
    <w:basedOn w:val="a0"/>
    <w:link w:val="a4"/>
    <w:rsid w:val="00F6270E"/>
    <w:rPr>
      <w:rFonts w:ascii="宋体"/>
      <w:noProof/>
      <w:sz w:val="21"/>
      <w:lang w:val="en-US" w:eastAsia="zh-CN" w:bidi="ar-SA"/>
    </w:rPr>
  </w:style>
  <w:style w:type="character" w:styleId="a9">
    <w:name w:val="Hyperlink"/>
    <w:basedOn w:val="a0"/>
    <w:rsid w:val="00572149"/>
    <w:rPr>
      <w:color w:val="0000FF"/>
      <w:u w:val="single"/>
    </w:rPr>
  </w:style>
  <w:style w:type="table" w:styleId="aa">
    <w:name w:val="Table Grid"/>
    <w:basedOn w:val="a1"/>
    <w:rsid w:val="004069A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List 5"/>
    <w:basedOn w:val="a1"/>
    <w:rsid w:val="006F17D2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Char0"/>
    <w:rsid w:val="005B0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b"/>
    <w:rsid w:val="005B08ED"/>
    <w:rPr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51727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9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9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4</Pages>
  <Words>621</Words>
  <Characters>3543</Characters>
  <Application>Microsoft Office Word</Application>
  <DocSecurity>0</DocSecurity>
  <Lines>29</Lines>
  <Paragraphs>8</Paragraphs>
  <ScaleCrop>false</ScaleCrop>
  <Company>WWW.TYGHOST.COM</Company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《无公害食品 水果型番茄生产技术规程》</dc:title>
  <dc:creator>User</dc:creator>
  <cp:lastModifiedBy>hp</cp:lastModifiedBy>
  <cp:revision>5</cp:revision>
  <cp:lastPrinted>2017-07-25T02:56:00Z</cp:lastPrinted>
  <dcterms:created xsi:type="dcterms:W3CDTF">2020-06-28T03:47:00Z</dcterms:created>
  <dcterms:modified xsi:type="dcterms:W3CDTF">2020-07-13T07:20:00Z</dcterms:modified>
</cp:coreProperties>
</file>